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4A3CDB" w14:textId="77777777" w:rsidR="00955E38" w:rsidRDefault="00955E38" w:rsidP="00AF6737">
      <w:pPr>
        <w:pStyle w:val="Akapitzlist"/>
        <w:ind w:left="0"/>
        <w:jc w:val="center"/>
        <w:rPr>
          <w:b/>
          <w:color w:val="000000"/>
          <w:szCs w:val="18"/>
        </w:rPr>
      </w:pPr>
    </w:p>
    <w:p w14:paraId="1E0D7501" w14:textId="77777777" w:rsidR="00955E38" w:rsidRDefault="00955E38" w:rsidP="00AF6737">
      <w:pPr>
        <w:pStyle w:val="Akapitzlist"/>
        <w:ind w:left="0"/>
        <w:jc w:val="center"/>
        <w:rPr>
          <w:b/>
          <w:color w:val="000000"/>
          <w:szCs w:val="18"/>
        </w:rPr>
      </w:pPr>
    </w:p>
    <w:p w14:paraId="054E59DE" w14:textId="77777777" w:rsidR="00955E38" w:rsidRDefault="00AF6737" w:rsidP="00AF6737">
      <w:pPr>
        <w:pStyle w:val="Akapitzlist"/>
        <w:ind w:left="0"/>
        <w:jc w:val="center"/>
        <w:rPr>
          <w:b/>
          <w:color w:val="000000"/>
          <w:szCs w:val="18"/>
        </w:rPr>
      </w:pPr>
      <w:r w:rsidRPr="005A1DA2">
        <w:rPr>
          <w:b/>
          <w:color w:val="000000"/>
          <w:szCs w:val="18"/>
        </w:rPr>
        <w:t xml:space="preserve">MODA </w:t>
      </w:r>
    </w:p>
    <w:p w14:paraId="29DA5D76" w14:textId="77777777" w:rsidR="004A4649" w:rsidRDefault="004A4649" w:rsidP="00AF6737">
      <w:pPr>
        <w:pStyle w:val="Akapitzlist"/>
        <w:ind w:left="0"/>
        <w:jc w:val="center"/>
        <w:rPr>
          <w:b/>
          <w:color w:val="000000"/>
          <w:szCs w:val="18"/>
        </w:rPr>
      </w:pPr>
      <w:r>
        <w:rPr>
          <w:b/>
          <w:color w:val="000000"/>
          <w:szCs w:val="18"/>
        </w:rPr>
        <w:t xml:space="preserve">MOdelling DAta providing a description </w:t>
      </w:r>
    </w:p>
    <w:p w14:paraId="39403A1B" w14:textId="44BA9DB5" w:rsidR="00DB05C5" w:rsidRPr="0010003C" w:rsidRDefault="00AF6737" w:rsidP="00DB05C5">
      <w:pPr>
        <w:pStyle w:val="Akapitzlist"/>
        <w:ind w:left="0"/>
        <w:jc w:val="center"/>
        <w:rPr>
          <w:b/>
          <w:szCs w:val="18"/>
        </w:rPr>
      </w:pPr>
      <w:r w:rsidRPr="005A1DA2">
        <w:rPr>
          <w:b/>
          <w:color w:val="000000"/>
          <w:szCs w:val="18"/>
        </w:rPr>
        <w:t xml:space="preserve">for </w:t>
      </w:r>
      <w:r w:rsidR="00700324">
        <w:rPr>
          <w:b/>
          <w:color w:val="000000"/>
          <w:szCs w:val="18"/>
        </w:rPr>
        <w:t xml:space="preserve">the </w:t>
      </w:r>
      <w:r w:rsidR="004233CC">
        <w:rPr>
          <w:b/>
          <w:color w:val="000000"/>
          <w:szCs w:val="18"/>
        </w:rPr>
        <w:t>Full</w:t>
      </w:r>
      <w:r w:rsidR="00DB05C5">
        <w:rPr>
          <w:b/>
          <w:color w:val="000000"/>
          <w:szCs w:val="18"/>
        </w:rPr>
        <w:t>-Cell User Case</w:t>
      </w:r>
    </w:p>
    <w:p w14:paraId="7001E729" w14:textId="77777777" w:rsidR="00AF6737" w:rsidRDefault="00DB05C5" w:rsidP="00AF6737">
      <w:pPr>
        <w:pStyle w:val="Akapitzlist"/>
        <w:ind w:left="0"/>
        <w:jc w:val="center"/>
        <w:rPr>
          <w:b/>
          <w:i/>
          <w:szCs w:val="18"/>
        </w:rPr>
      </w:pPr>
      <w:r>
        <w:rPr>
          <w:b/>
          <w:szCs w:val="18"/>
        </w:rPr>
        <w:t>s</w:t>
      </w:r>
      <w:r w:rsidR="00AF6737" w:rsidRPr="0010003C">
        <w:rPr>
          <w:b/>
          <w:szCs w:val="18"/>
        </w:rPr>
        <w:t>i</w:t>
      </w:r>
      <w:r w:rsidR="00AF6737" w:rsidRPr="004A4649">
        <w:rPr>
          <w:b/>
          <w:color w:val="000000"/>
          <w:szCs w:val="18"/>
        </w:rPr>
        <w:t>mu</w:t>
      </w:r>
      <w:r w:rsidR="00AF6737" w:rsidRPr="005A1DA2">
        <w:rPr>
          <w:b/>
          <w:color w:val="000000"/>
          <w:szCs w:val="18"/>
        </w:rPr>
        <w:t xml:space="preserve">lated in project </w:t>
      </w:r>
      <w:r>
        <w:rPr>
          <w:b/>
          <w:color w:val="000000"/>
          <w:szCs w:val="18"/>
        </w:rPr>
        <w:t>NanoBat</w:t>
      </w:r>
    </w:p>
    <w:tbl>
      <w:tblPr>
        <w:tblStyle w:val="ListTable3-Accent31"/>
        <w:tblW w:w="932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87"/>
        <w:gridCol w:w="1650"/>
        <w:gridCol w:w="1219"/>
        <w:gridCol w:w="6066"/>
      </w:tblGrid>
      <w:tr w:rsidR="00AF6737" w:rsidRPr="007550E6" w14:paraId="489D026A" w14:textId="77777777" w:rsidTr="00866A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22" w:type="dxa"/>
            <w:gridSpan w:val="4"/>
            <w:shd w:val="clear" w:color="auto" w:fill="D9D9D9" w:themeFill="background1" w:themeFillShade="D9"/>
            <w:vAlign w:val="center"/>
          </w:tcPr>
          <w:p w14:paraId="5EA705F9" w14:textId="77777777" w:rsidR="00AF6737" w:rsidRPr="007550E6" w:rsidRDefault="00AF6737" w:rsidP="00866AD3">
            <w:pPr>
              <w:spacing w:before="120" w:after="120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OVERVIEW of the SIMULATION</w:t>
            </w:r>
          </w:p>
        </w:tc>
      </w:tr>
      <w:tr w:rsidR="00AF6737" w:rsidRPr="001F7D6C" w14:paraId="6D2E6A55" w14:textId="77777777" w:rsidTr="005057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dxa"/>
            <w:vAlign w:val="center"/>
          </w:tcPr>
          <w:p w14:paraId="4A7277FF" w14:textId="77777777" w:rsidR="00AF6737" w:rsidRPr="007550E6" w:rsidRDefault="00AF6737" w:rsidP="00866AD3">
            <w:pPr>
              <w:jc w:val="center"/>
              <w:rPr>
                <w:b w:val="0"/>
                <w:sz w:val="18"/>
                <w:szCs w:val="18"/>
                <w:lang w:val="en-GB"/>
              </w:rPr>
            </w:pPr>
            <w:r w:rsidRPr="007550E6"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1650" w:type="dxa"/>
            <w:vAlign w:val="center"/>
          </w:tcPr>
          <w:p w14:paraId="24724329" w14:textId="77777777" w:rsidR="00AF6737" w:rsidRPr="00CE78D5" w:rsidRDefault="00AF6737" w:rsidP="00866A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mallCaps/>
                <w:sz w:val="18"/>
                <w:szCs w:val="18"/>
                <w:lang w:val="en-GB"/>
              </w:rPr>
            </w:pPr>
            <w:r w:rsidRPr="00CE78D5">
              <w:rPr>
                <w:b/>
                <w:smallCaps/>
                <w:sz w:val="18"/>
                <w:szCs w:val="18"/>
                <w:lang w:val="en-GB"/>
              </w:rPr>
              <w:t>User Case</w:t>
            </w:r>
          </w:p>
        </w:tc>
        <w:tc>
          <w:tcPr>
            <w:tcW w:w="7285" w:type="dxa"/>
            <w:gridSpan w:val="2"/>
            <w:vAlign w:val="center"/>
          </w:tcPr>
          <w:p w14:paraId="4E874759" w14:textId="77777777" w:rsidR="00AF6737" w:rsidRDefault="00AF6737" w:rsidP="00866AD3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</w:pPr>
          </w:p>
          <w:p w14:paraId="37EA1B25" w14:textId="6B3822B8" w:rsidR="004233CC" w:rsidRDefault="005B263B" w:rsidP="000F3405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A</w:t>
            </w:r>
            <w:r w:rsidR="00432CB2">
              <w:rPr>
                <w:i/>
                <w:sz w:val="18"/>
                <w:szCs w:val="18"/>
                <w:lang w:val="en-GB"/>
              </w:rPr>
              <w:t>n</w:t>
            </w:r>
            <w:r>
              <w:rPr>
                <w:i/>
                <w:sz w:val="18"/>
                <w:szCs w:val="18"/>
                <w:lang w:val="en-GB"/>
              </w:rPr>
              <w:t xml:space="preserve"> </w:t>
            </w:r>
            <w:r w:rsidR="004233CC">
              <w:rPr>
                <w:i/>
                <w:sz w:val="18"/>
                <w:szCs w:val="18"/>
                <w:lang w:val="en-GB"/>
              </w:rPr>
              <w:t xml:space="preserve">inner cylider </w:t>
            </w:r>
            <w:r w:rsidR="00AC55C2">
              <w:rPr>
                <w:i/>
                <w:sz w:val="18"/>
                <w:szCs w:val="18"/>
                <w:lang w:val="en-GB"/>
              </w:rPr>
              <w:t xml:space="preserve"> </w:t>
            </w:r>
            <w:r w:rsidR="004233CC">
              <w:rPr>
                <w:i/>
                <w:sz w:val="18"/>
                <w:szCs w:val="18"/>
                <w:lang w:val="en-GB"/>
              </w:rPr>
              <w:t>protrudes axisymmetrically into an outer metallic cylinder</w:t>
            </w:r>
            <w:r w:rsidR="00AC55C2">
              <w:rPr>
                <w:i/>
                <w:sz w:val="18"/>
                <w:szCs w:val="18"/>
                <w:lang w:val="en-GB"/>
              </w:rPr>
              <w:t>. The inner cylinder corresponds to anode and is made of carbon or similar. The outer cylinder corresponds to cathode ad is made of zinc or similar.</w:t>
            </w:r>
            <w:r w:rsidR="00FB3407">
              <w:rPr>
                <w:i/>
                <w:sz w:val="18"/>
                <w:szCs w:val="18"/>
                <w:lang w:val="en-GB"/>
              </w:rPr>
              <w:t xml:space="preserve"> The space between the two cylinders is filled with electrolyte. Additional cylindrical layers (separators) may be added by construction or formed during the electrochemical process.</w:t>
            </w:r>
            <w:r w:rsidR="004233CC">
              <w:rPr>
                <w:i/>
                <w:sz w:val="18"/>
                <w:szCs w:val="18"/>
                <w:lang w:val="en-GB"/>
              </w:rPr>
              <w:t xml:space="preserve"> </w:t>
            </w:r>
          </w:p>
          <w:p w14:paraId="1A84A158" w14:textId="77777777" w:rsidR="000F3405" w:rsidRPr="008346A5" w:rsidRDefault="000F3405" w:rsidP="00FB3407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</w:pPr>
          </w:p>
        </w:tc>
      </w:tr>
      <w:tr w:rsidR="00284978" w:rsidRPr="001F7D6C" w14:paraId="5E62F46B" w14:textId="77777777" w:rsidTr="003C090A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dxa"/>
            <w:vMerge w:val="restart"/>
            <w:vAlign w:val="center"/>
          </w:tcPr>
          <w:p w14:paraId="28B23604" w14:textId="2B203B8D" w:rsidR="00284978" w:rsidRPr="007550E6" w:rsidRDefault="00284978" w:rsidP="00866AD3">
            <w:pPr>
              <w:pStyle w:val="Akapitzlist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7550E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50" w:type="dxa"/>
            <w:vMerge w:val="restart"/>
            <w:vAlign w:val="center"/>
          </w:tcPr>
          <w:p w14:paraId="57CF0A19" w14:textId="77777777" w:rsidR="00284978" w:rsidRPr="00CE78D5" w:rsidRDefault="00284978" w:rsidP="00866AD3">
            <w:pPr>
              <w:pStyle w:val="Akapitzlist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 w:rsidRPr="00CE78D5">
              <w:rPr>
                <w:b/>
                <w:smallCaps/>
                <w:sz w:val="18"/>
                <w:szCs w:val="18"/>
              </w:rPr>
              <w:t>Chain of Models</w:t>
            </w:r>
          </w:p>
        </w:tc>
        <w:tc>
          <w:tcPr>
            <w:tcW w:w="1219" w:type="dxa"/>
            <w:vAlign w:val="center"/>
          </w:tcPr>
          <w:p w14:paraId="3CC34855" w14:textId="77777777" w:rsidR="00284978" w:rsidRPr="007550E6" w:rsidRDefault="00284978" w:rsidP="00866A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en-GB"/>
              </w:rPr>
            </w:pPr>
            <w:r w:rsidRPr="007550E6">
              <w:rPr>
                <w:b/>
                <w:smallCaps/>
                <w:sz w:val="18"/>
                <w:szCs w:val="18"/>
                <w:lang w:val="en-GB"/>
              </w:rPr>
              <w:t>Model 1</w:t>
            </w:r>
          </w:p>
        </w:tc>
        <w:tc>
          <w:tcPr>
            <w:tcW w:w="6066" w:type="dxa"/>
            <w:vAlign w:val="center"/>
          </w:tcPr>
          <w:p w14:paraId="2ABACA42" w14:textId="77777777" w:rsidR="00284978" w:rsidRPr="00C42944" w:rsidRDefault="00284978" w:rsidP="00866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  <w:sz w:val="10"/>
                <w:szCs w:val="18"/>
                <w:lang w:val="en-GB"/>
              </w:rPr>
            </w:pPr>
          </w:p>
          <w:p w14:paraId="5AEE1699" w14:textId="215C75C5" w:rsidR="00284978" w:rsidRDefault="00284978" w:rsidP="00866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Continuum Modelling of Materials: Electromagnetic Model (Maxwell Equations)</w:t>
            </w:r>
            <w:r w:rsidR="00A158BD">
              <w:rPr>
                <w:i/>
                <w:sz w:val="18"/>
                <w:szCs w:val="18"/>
                <w:lang w:val="en-GB"/>
              </w:rPr>
              <w:t>, reduced to Quasi-Electro-Statics at DC limit</w:t>
            </w:r>
          </w:p>
          <w:p w14:paraId="7AE5D680" w14:textId="77777777" w:rsidR="00284978" w:rsidRPr="00C42944" w:rsidRDefault="00284978" w:rsidP="00866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2"/>
                <w:szCs w:val="18"/>
                <w:lang w:val="en-GB"/>
              </w:rPr>
            </w:pPr>
          </w:p>
        </w:tc>
      </w:tr>
      <w:tr w:rsidR="00FB3407" w:rsidRPr="001F7D6C" w14:paraId="557476A9" w14:textId="77777777" w:rsidTr="003C0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dxa"/>
            <w:vMerge/>
            <w:vAlign w:val="center"/>
          </w:tcPr>
          <w:p w14:paraId="3872FF9D" w14:textId="77777777" w:rsidR="00FB3407" w:rsidRPr="007550E6" w:rsidRDefault="00FB3407" w:rsidP="00FB3407">
            <w:pPr>
              <w:pStyle w:val="Akapitzlist"/>
              <w:ind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vMerge/>
            <w:vAlign w:val="center"/>
          </w:tcPr>
          <w:p w14:paraId="2EC500CE" w14:textId="77777777" w:rsidR="00FB3407" w:rsidRPr="00CE78D5" w:rsidRDefault="00FB3407" w:rsidP="00FB3407">
            <w:pPr>
              <w:pStyle w:val="Akapitzlist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14:paraId="56BC9F59" w14:textId="6D2A346F" w:rsidR="00FB3407" w:rsidRPr="007550E6" w:rsidRDefault="00FB3407" w:rsidP="00FB34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Model 2</w:t>
            </w:r>
          </w:p>
        </w:tc>
        <w:tc>
          <w:tcPr>
            <w:tcW w:w="6066" w:type="dxa"/>
            <w:vAlign w:val="center"/>
          </w:tcPr>
          <w:p w14:paraId="072A78AB" w14:textId="033884AC" w:rsidR="00FB3407" w:rsidRDefault="00FB3407" w:rsidP="00FB3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Continuum Modelling of Materials: Heat Diffusion</w:t>
            </w:r>
            <w:r w:rsidR="00E92CA2">
              <w:rPr>
                <w:i/>
                <w:sz w:val="18"/>
                <w:szCs w:val="18"/>
                <w:lang w:val="en-GB"/>
              </w:rPr>
              <w:t xml:space="preserve"> Equation, with source term due to power dissipated in electric field</w:t>
            </w:r>
          </w:p>
          <w:p w14:paraId="1D3A023C" w14:textId="77777777" w:rsidR="00FB3407" w:rsidRPr="00C42944" w:rsidRDefault="00FB3407" w:rsidP="00FB3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808080" w:themeColor="background1" w:themeShade="80"/>
                <w:sz w:val="10"/>
                <w:szCs w:val="18"/>
              </w:rPr>
            </w:pPr>
          </w:p>
        </w:tc>
      </w:tr>
      <w:tr w:rsidR="00284978" w:rsidRPr="001F7D6C" w14:paraId="0E9924EA" w14:textId="77777777" w:rsidTr="003C090A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dxa"/>
            <w:vMerge/>
            <w:vAlign w:val="center"/>
          </w:tcPr>
          <w:p w14:paraId="4AA012BF" w14:textId="77777777" w:rsidR="00284978" w:rsidRPr="007550E6" w:rsidRDefault="00284978" w:rsidP="00866AD3">
            <w:pPr>
              <w:pStyle w:val="Akapitzlist"/>
              <w:ind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vMerge/>
            <w:vAlign w:val="center"/>
          </w:tcPr>
          <w:p w14:paraId="79FC00C0" w14:textId="77777777" w:rsidR="00284978" w:rsidRPr="00CE78D5" w:rsidRDefault="00284978" w:rsidP="00866AD3">
            <w:pPr>
              <w:pStyle w:val="Akapitzlist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14:paraId="53B5BE02" w14:textId="6A379093" w:rsidR="00284978" w:rsidRPr="007550E6" w:rsidRDefault="00E92CA2" w:rsidP="00866A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Model 3</w:t>
            </w:r>
          </w:p>
        </w:tc>
        <w:tc>
          <w:tcPr>
            <w:tcW w:w="6066" w:type="dxa"/>
            <w:vAlign w:val="center"/>
          </w:tcPr>
          <w:p w14:paraId="63494ACE" w14:textId="75ACBC96" w:rsidR="00A158BD" w:rsidRDefault="00E92CA2" w:rsidP="00A15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Data-Based Model: electromagnetic and thermal parameters of materials, as a function of temperature</w:t>
            </w:r>
            <w:r w:rsidR="009D2900">
              <w:rPr>
                <w:i/>
                <w:sz w:val="18"/>
                <w:szCs w:val="18"/>
                <w:lang w:val="en-GB"/>
              </w:rPr>
              <w:t xml:space="preserve"> (user data - not discussed in this MODA except for its coupling to Models 1 &amp; 2)</w:t>
            </w:r>
          </w:p>
          <w:p w14:paraId="7E474118" w14:textId="77777777" w:rsidR="00284978" w:rsidRPr="00C42944" w:rsidRDefault="00284978" w:rsidP="00866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  <w:sz w:val="10"/>
                <w:szCs w:val="18"/>
              </w:rPr>
            </w:pPr>
          </w:p>
        </w:tc>
      </w:tr>
      <w:tr w:rsidR="00AF6737" w:rsidRPr="001F7D6C" w14:paraId="2986C19E" w14:textId="77777777" w:rsidTr="005057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dxa"/>
            <w:vAlign w:val="center"/>
          </w:tcPr>
          <w:p w14:paraId="154799E5" w14:textId="77777777" w:rsidR="00AF6737" w:rsidRPr="007550E6" w:rsidRDefault="00AF6737" w:rsidP="00866AD3">
            <w:pPr>
              <w:jc w:val="center"/>
              <w:rPr>
                <w:b w:val="0"/>
                <w:sz w:val="18"/>
                <w:szCs w:val="18"/>
                <w:lang w:val="en-GB"/>
              </w:rPr>
            </w:pPr>
            <w:r w:rsidRPr="007550E6"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1650" w:type="dxa"/>
            <w:vAlign w:val="center"/>
          </w:tcPr>
          <w:p w14:paraId="76E7A4AE" w14:textId="77777777" w:rsidR="00AF6737" w:rsidRPr="007550E6" w:rsidRDefault="00AF6737" w:rsidP="00866A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mallCaps/>
                <w:sz w:val="18"/>
                <w:szCs w:val="18"/>
                <w:lang w:val="en-GB"/>
              </w:rPr>
            </w:pPr>
            <w:r w:rsidRPr="007550E6">
              <w:rPr>
                <w:b/>
                <w:smallCaps/>
                <w:sz w:val="18"/>
                <w:szCs w:val="18"/>
                <w:lang w:val="en-GB"/>
              </w:rPr>
              <w:t>Publication Peer-Reviewing the data</w:t>
            </w:r>
          </w:p>
        </w:tc>
        <w:tc>
          <w:tcPr>
            <w:tcW w:w="7285" w:type="dxa"/>
            <w:gridSpan w:val="2"/>
            <w:vAlign w:val="center"/>
          </w:tcPr>
          <w:p w14:paraId="2FA593C9" w14:textId="77777777" w:rsidR="009A659C" w:rsidRPr="00AC19EC" w:rsidRDefault="009A659C" w:rsidP="009A659C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To be filled at the later stage of the project.</w:t>
            </w:r>
          </w:p>
          <w:p w14:paraId="7E234122" w14:textId="60AA23B0" w:rsidR="00AF6737" w:rsidRPr="00AC19EC" w:rsidRDefault="00A158BD" w:rsidP="009E65AD">
            <w:pPr>
              <w:pStyle w:val="Akapitzlist"/>
              <w:ind w:left="0" w:hanging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  <w:lang w:val="en-GB"/>
              </w:rPr>
            </w:pPr>
            <w:r w:rsidRPr="009E65AD">
              <w:rPr>
                <w:i/>
                <w:color w:val="4F81BD" w:themeColor="accent1"/>
                <w:sz w:val="16"/>
                <w:szCs w:val="16"/>
                <w:lang w:val="en-GB"/>
              </w:rPr>
              <w:t>[Please give the publication which documents the data of this ONE simulation.</w:t>
            </w:r>
            <w:r w:rsidR="009E65AD">
              <w:rPr>
                <w:i/>
                <w:color w:val="4F81BD" w:themeColor="accent1"/>
                <w:sz w:val="16"/>
                <w:szCs w:val="16"/>
                <w:lang w:val="en-GB"/>
              </w:rPr>
              <w:t xml:space="preserve"> </w:t>
            </w:r>
            <w:r w:rsidRPr="009E65AD">
              <w:rPr>
                <w:i/>
                <w:color w:val="4F81BD" w:themeColor="accent1"/>
                <w:sz w:val="16"/>
                <w:szCs w:val="16"/>
                <w:lang w:val="en-GB"/>
              </w:rPr>
              <w:t>This article should ensure th</w:t>
            </w:r>
            <w:r w:rsidR="009E65AD">
              <w:rPr>
                <w:i/>
                <w:color w:val="4F81BD" w:themeColor="accent1"/>
                <w:sz w:val="16"/>
                <w:szCs w:val="16"/>
                <w:lang w:val="en-GB"/>
              </w:rPr>
              <w:t>e quality of this data set (</w:t>
            </w:r>
            <w:r w:rsidRPr="009E65AD">
              <w:rPr>
                <w:i/>
                <w:color w:val="4F81BD" w:themeColor="accent1"/>
                <w:sz w:val="16"/>
                <w:szCs w:val="16"/>
                <w:lang w:val="en-GB"/>
              </w:rPr>
              <w:t>not only the quality of the models).]</w:t>
            </w:r>
          </w:p>
        </w:tc>
      </w:tr>
      <w:tr w:rsidR="00AF6737" w:rsidRPr="001F7D6C" w14:paraId="393D4546" w14:textId="77777777" w:rsidTr="005057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dxa"/>
            <w:vAlign w:val="center"/>
          </w:tcPr>
          <w:p w14:paraId="31BEA570" w14:textId="77777777" w:rsidR="00AF6737" w:rsidRPr="007550E6" w:rsidRDefault="00AF6737" w:rsidP="00866AD3">
            <w:pPr>
              <w:jc w:val="center"/>
              <w:rPr>
                <w:b w:val="0"/>
                <w:sz w:val="18"/>
                <w:szCs w:val="18"/>
                <w:lang w:val="en-GB"/>
              </w:rPr>
            </w:pPr>
            <w:r w:rsidRPr="007550E6">
              <w:rPr>
                <w:sz w:val="18"/>
                <w:szCs w:val="18"/>
                <w:lang w:val="en-GB"/>
              </w:rPr>
              <w:t>4</w:t>
            </w:r>
          </w:p>
        </w:tc>
        <w:tc>
          <w:tcPr>
            <w:tcW w:w="1650" w:type="dxa"/>
            <w:vAlign w:val="center"/>
          </w:tcPr>
          <w:p w14:paraId="79DD87C2" w14:textId="77777777" w:rsidR="00AF6737" w:rsidRPr="007550E6" w:rsidRDefault="00AF6737" w:rsidP="00866A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mallCaps/>
                <w:sz w:val="18"/>
                <w:szCs w:val="18"/>
                <w:lang w:val="en-GB"/>
              </w:rPr>
            </w:pPr>
            <w:r w:rsidRPr="007550E6">
              <w:rPr>
                <w:b/>
                <w:smallCaps/>
                <w:sz w:val="18"/>
                <w:szCs w:val="18"/>
                <w:lang w:val="en-GB"/>
              </w:rPr>
              <w:t>Access conditions</w:t>
            </w:r>
          </w:p>
        </w:tc>
        <w:tc>
          <w:tcPr>
            <w:tcW w:w="7285" w:type="dxa"/>
            <w:gridSpan w:val="2"/>
            <w:vAlign w:val="center"/>
          </w:tcPr>
          <w:p w14:paraId="42AE2805" w14:textId="77777777" w:rsidR="00AF6737" w:rsidRPr="00C42944" w:rsidRDefault="00AF6737" w:rsidP="00866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4"/>
                <w:szCs w:val="18"/>
                <w:lang w:val="en-GB"/>
              </w:rPr>
            </w:pPr>
          </w:p>
          <w:p w14:paraId="117E5065" w14:textId="5C12EDE8" w:rsidR="00976D14" w:rsidRPr="008856D4" w:rsidRDefault="00976D14" w:rsidP="00976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  <w:lang w:val="en-GB"/>
              </w:rPr>
            </w:pPr>
            <w:r w:rsidRPr="008856D4">
              <w:rPr>
                <w:i/>
                <w:sz w:val="18"/>
                <w:szCs w:val="18"/>
                <w:lang w:val="en-GB"/>
              </w:rPr>
              <w:t>QWED will use their own FDTD commercial solver</w:t>
            </w:r>
            <w:r w:rsidR="00432CB2">
              <w:rPr>
                <w:i/>
                <w:sz w:val="18"/>
                <w:szCs w:val="18"/>
                <w:lang w:val="en-GB"/>
              </w:rPr>
              <w:t xml:space="preserve"> adapted to the modelling of coupled nonlinear EM-thermal probelms in cylindrical coordinates.</w:t>
            </w:r>
          </w:p>
          <w:p w14:paraId="35DEE02D" w14:textId="77777777" w:rsidR="00976D14" w:rsidRDefault="00976D14" w:rsidP="00976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  <w:lang w:val="en-GB"/>
              </w:rPr>
            </w:pPr>
            <w:r w:rsidRPr="008856D4">
              <w:rPr>
                <w:i/>
                <w:sz w:val="18"/>
                <w:szCs w:val="18"/>
                <w:lang w:val="en-GB"/>
              </w:rPr>
              <w:t>Part of the</w:t>
            </w:r>
            <w:r>
              <w:rPr>
                <w:i/>
                <w:sz w:val="18"/>
                <w:szCs w:val="18"/>
                <w:lang w:val="en-GB"/>
              </w:rPr>
              <w:t xml:space="preserve"> models and simulated results will be free.</w:t>
            </w:r>
          </w:p>
          <w:p w14:paraId="424ADBA4" w14:textId="77777777" w:rsidR="00976D14" w:rsidRDefault="00976D14" w:rsidP="00976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The GUI and representative software versions dedicated to teaching and dissemination will be free (open access, but not open source).</w:t>
            </w:r>
          </w:p>
          <w:p w14:paraId="4CD8EC62" w14:textId="77777777" w:rsidR="00976D14" w:rsidRPr="00A158BD" w:rsidRDefault="00976D14" w:rsidP="00976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 xml:space="preserve">Open Platform </w:t>
            </w:r>
            <w:r w:rsidRPr="00A158BD">
              <w:rPr>
                <w:i/>
                <w:sz w:val="18"/>
                <w:szCs w:val="18"/>
                <w:lang w:val="en-GB"/>
              </w:rPr>
              <w:t>created in the N</w:t>
            </w:r>
            <w:r>
              <w:rPr>
                <w:i/>
                <w:sz w:val="18"/>
                <w:szCs w:val="18"/>
                <w:lang w:val="en-GB"/>
              </w:rPr>
              <w:t>anoBat project (</w:t>
            </w:r>
            <w:hyperlink r:id="rId6" w:history="1">
              <w:r>
                <w:rPr>
                  <w:rStyle w:val="Hipercze"/>
                </w:rPr>
                <w:t>https://www.nanobat.eu/</w:t>
              </w:r>
            </w:hyperlink>
            <w:r>
              <w:rPr>
                <w:i/>
                <w:sz w:val="18"/>
                <w:szCs w:val="18"/>
                <w:lang w:val="en-GB"/>
              </w:rPr>
              <w:t>) will provide access to:</w:t>
            </w:r>
          </w:p>
          <w:p w14:paraId="38F14238" w14:textId="77777777" w:rsidR="00976D14" w:rsidRDefault="00976D14" w:rsidP="00976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- the Models (CAD data files and results in Gwyddion format),</w:t>
            </w:r>
          </w:p>
          <w:p w14:paraId="1A863749" w14:textId="77777777" w:rsidR="00976D14" w:rsidRDefault="00976D14" w:rsidP="00976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- Open GUI needed for examining and modifying the models as well as for visualising and analysing the computed results,</w:t>
            </w:r>
          </w:p>
          <w:p w14:paraId="2A03B64D" w14:textId="77777777" w:rsidR="00976D14" w:rsidRDefault="00976D14" w:rsidP="00976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- dedicated FDTD solvers suitable for teaching and dissemination of major project results concerning the Models.</w:t>
            </w:r>
          </w:p>
          <w:p w14:paraId="2E421C1D" w14:textId="5D3DCC66" w:rsidR="00A158BD" w:rsidRPr="00C42944" w:rsidRDefault="00976D14" w:rsidP="00432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4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Commercial vendors should be contacted for full-power versions of FDTD solvers.</w:t>
            </w:r>
          </w:p>
        </w:tc>
      </w:tr>
      <w:tr w:rsidR="00AF6737" w:rsidRPr="001F7D6C" w14:paraId="53DFEE57" w14:textId="77777777" w:rsidTr="005057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dxa"/>
            <w:vAlign w:val="center"/>
          </w:tcPr>
          <w:p w14:paraId="7E9765DE" w14:textId="66D43138" w:rsidR="00AF6737" w:rsidRPr="007550E6" w:rsidRDefault="00AF6737" w:rsidP="00866AD3">
            <w:pPr>
              <w:jc w:val="center"/>
              <w:rPr>
                <w:b w:val="0"/>
                <w:sz w:val="18"/>
                <w:szCs w:val="18"/>
                <w:lang w:val="en-GB"/>
              </w:rPr>
            </w:pPr>
            <w:r w:rsidRPr="007550E6">
              <w:rPr>
                <w:sz w:val="18"/>
                <w:szCs w:val="18"/>
                <w:lang w:val="en-GB"/>
              </w:rPr>
              <w:t>5</w:t>
            </w:r>
          </w:p>
        </w:tc>
        <w:tc>
          <w:tcPr>
            <w:tcW w:w="1650" w:type="dxa"/>
            <w:vAlign w:val="center"/>
          </w:tcPr>
          <w:p w14:paraId="112BF4E1" w14:textId="77777777" w:rsidR="00AF6737" w:rsidRPr="007550E6" w:rsidRDefault="00AF6737" w:rsidP="00866A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mallCaps/>
                <w:sz w:val="18"/>
                <w:szCs w:val="18"/>
                <w:lang w:val="en-GB"/>
              </w:rPr>
            </w:pPr>
            <w:r>
              <w:rPr>
                <w:b/>
                <w:smallCaps/>
                <w:sz w:val="18"/>
                <w:szCs w:val="18"/>
                <w:lang w:val="en-GB"/>
              </w:rPr>
              <w:t>Workflow</w:t>
            </w:r>
            <w:r w:rsidRPr="007550E6">
              <w:rPr>
                <w:b/>
                <w:smallCaps/>
                <w:sz w:val="18"/>
                <w:szCs w:val="18"/>
                <w:lang w:val="en-GB"/>
              </w:rPr>
              <w:t xml:space="preserve"> and its </w:t>
            </w:r>
            <w:r>
              <w:rPr>
                <w:b/>
                <w:smallCaps/>
                <w:sz w:val="18"/>
                <w:szCs w:val="18"/>
                <w:lang w:val="en-GB"/>
              </w:rPr>
              <w:t>rationale</w:t>
            </w:r>
          </w:p>
        </w:tc>
        <w:tc>
          <w:tcPr>
            <w:tcW w:w="7285" w:type="dxa"/>
            <w:gridSpan w:val="2"/>
            <w:vAlign w:val="center"/>
          </w:tcPr>
          <w:p w14:paraId="5E5E1FB2" w14:textId="77777777" w:rsidR="00AF6737" w:rsidRPr="00C42944" w:rsidRDefault="00AF6737" w:rsidP="00866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4"/>
                <w:szCs w:val="18"/>
                <w:lang w:val="en-GB"/>
              </w:rPr>
            </w:pPr>
          </w:p>
          <w:p w14:paraId="5DB3B3E2" w14:textId="671EB883" w:rsidR="0080687E" w:rsidRDefault="0080687E" w:rsidP="00806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  <w:lang w:val="en-GB"/>
              </w:rPr>
            </w:pPr>
            <w:r w:rsidRPr="007A1D20">
              <w:rPr>
                <w:i/>
                <w:sz w:val="18"/>
                <w:szCs w:val="18"/>
                <w:lang w:val="en-GB"/>
              </w:rPr>
              <w:t xml:space="preserve">The chosen user case is a </w:t>
            </w:r>
            <w:r w:rsidR="00E92CA2">
              <w:rPr>
                <w:i/>
                <w:sz w:val="18"/>
                <w:szCs w:val="18"/>
                <w:lang w:val="en-GB"/>
              </w:rPr>
              <w:t>representation of popular cylindrical batteries.</w:t>
            </w:r>
            <w:r>
              <w:rPr>
                <w:i/>
                <w:sz w:val="18"/>
                <w:szCs w:val="18"/>
                <w:lang w:val="en-GB"/>
              </w:rPr>
              <w:t xml:space="preserve">   </w:t>
            </w:r>
            <w:r w:rsidRPr="00AC19EC">
              <w:rPr>
                <w:i/>
                <w:sz w:val="18"/>
                <w:szCs w:val="18"/>
                <w:lang w:val="en-GB"/>
              </w:rPr>
              <w:t xml:space="preserve"> </w:t>
            </w:r>
          </w:p>
          <w:p w14:paraId="5208CD40" w14:textId="77777777" w:rsidR="0080687E" w:rsidRPr="00C42944" w:rsidRDefault="0080687E" w:rsidP="00806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4"/>
                <w:szCs w:val="18"/>
                <w:lang w:val="en-GB"/>
              </w:rPr>
            </w:pPr>
          </w:p>
          <w:p w14:paraId="36B6FC86" w14:textId="7E9A20B8" w:rsidR="0080687E" w:rsidRDefault="0080687E" w:rsidP="00806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Model 1: will be used to compute the electric field in the entire structure by solving Maxwell equations</w:t>
            </w:r>
            <w:r w:rsidRPr="00AC19EC">
              <w:rPr>
                <w:sz w:val="18"/>
                <w:szCs w:val="18"/>
                <w:lang w:val="en-GB"/>
              </w:rPr>
              <w:t>.</w:t>
            </w:r>
            <w:r w:rsidRPr="00B766E7">
              <w:rPr>
                <w:i/>
                <w:sz w:val="18"/>
                <w:szCs w:val="18"/>
                <w:lang w:val="en-GB"/>
              </w:rPr>
              <w:t xml:space="preserve"> </w:t>
            </w:r>
            <w:r>
              <w:rPr>
                <w:i/>
                <w:sz w:val="18"/>
                <w:szCs w:val="18"/>
                <w:lang w:val="en-GB"/>
              </w:rPr>
              <w:t xml:space="preserve">The main numerical result of the simulation will be the E -field everywhere in the structure. The obtained E- </w:t>
            </w:r>
            <w:r w:rsidR="00432CB2">
              <w:rPr>
                <w:i/>
                <w:sz w:val="18"/>
                <w:szCs w:val="18"/>
                <w:lang w:val="en-GB"/>
              </w:rPr>
              <w:t>field is used to calculate time-averaged dissipated power patterns.</w:t>
            </w:r>
          </w:p>
          <w:p w14:paraId="25026637" w14:textId="77777777" w:rsidR="0080687E" w:rsidRDefault="0080687E" w:rsidP="00806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  <w:lang w:val="en-GB"/>
              </w:rPr>
            </w:pPr>
          </w:p>
          <w:p w14:paraId="68181509" w14:textId="2BC30FB9" w:rsidR="0080687E" w:rsidRDefault="0080687E" w:rsidP="00806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  <w:lang w:val="en-GB"/>
              </w:rPr>
            </w:pPr>
            <w:r w:rsidRPr="00801C1A">
              <w:rPr>
                <w:i/>
                <w:sz w:val="18"/>
                <w:szCs w:val="18"/>
                <w:lang w:val="en-GB"/>
              </w:rPr>
              <w:lastRenderedPageBreak/>
              <w:t>Model 2</w:t>
            </w:r>
            <w:r>
              <w:rPr>
                <w:i/>
                <w:sz w:val="18"/>
                <w:szCs w:val="18"/>
                <w:lang w:val="en-GB"/>
              </w:rPr>
              <w:t>:</w:t>
            </w:r>
            <w:r w:rsidRPr="00801C1A">
              <w:rPr>
                <w:i/>
                <w:sz w:val="18"/>
                <w:szCs w:val="18"/>
                <w:lang w:val="en-GB"/>
              </w:rPr>
              <w:t xml:space="preserve"> will </w:t>
            </w:r>
            <w:r w:rsidR="00432CB2">
              <w:rPr>
                <w:i/>
                <w:sz w:val="18"/>
                <w:szCs w:val="18"/>
                <w:lang w:val="en-GB"/>
              </w:rPr>
              <w:t xml:space="preserve">solve the thermal probelm, also </w:t>
            </w:r>
            <w:r w:rsidR="00E92CA2">
              <w:rPr>
                <w:i/>
                <w:sz w:val="18"/>
                <w:szCs w:val="18"/>
                <w:lang w:val="en-GB"/>
              </w:rPr>
              <w:t>link</w:t>
            </w:r>
            <w:r w:rsidR="00432CB2">
              <w:rPr>
                <w:i/>
                <w:sz w:val="18"/>
                <w:szCs w:val="18"/>
                <w:lang w:val="en-GB"/>
              </w:rPr>
              <w:t>ing</w:t>
            </w:r>
            <w:r w:rsidR="00E92CA2">
              <w:rPr>
                <w:i/>
                <w:sz w:val="18"/>
                <w:szCs w:val="18"/>
                <w:lang w:val="en-GB"/>
              </w:rPr>
              <w:t xml:space="preserve"> the electric model to the thermal model, feeding dissipated power as a source term into the heat diffusion equation.</w:t>
            </w:r>
          </w:p>
          <w:p w14:paraId="2E41BECC" w14:textId="77777777" w:rsidR="00E92CA2" w:rsidRDefault="00E92CA2" w:rsidP="00806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  <w:lang w:val="en-GB"/>
              </w:rPr>
            </w:pPr>
          </w:p>
          <w:p w14:paraId="5FD6F0C7" w14:textId="7A27F56B" w:rsidR="00AF6737" w:rsidRPr="009E65AD" w:rsidRDefault="00E92CA2" w:rsidP="00866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Model 3: will couple the thermal model back to the electric model, introducing temperature variation of the material parameters.</w:t>
            </w:r>
            <w:r w:rsidR="00432CB2">
              <w:rPr>
                <w:i/>
                <w:sz w:val="18"/>
                <w:szCs w:val="18"/>
                <w:lang w:val="en-GB"/>
              </w:rPr>
              <w:t xml:space="preserve"> It will also introduce the nonlinearity into the thermal model.</w:t>
            </w:r>
            <w:r>
              <w:rPr>
                <w:i/>
                <w:sz w:val="18"/>
                <w:szCs w:val="18"/>
                <w:lang w:val="en-GB"/>
              </w:rPr>
              <w:t xml:space="preserve"> </w:t>
            </w:r>
          </w:p>
        </w:tc>
      </w:tr>
    </w:tbl>
    <w:p w14:paraId="50C75699" w14:textId="0A8CF7A0" w:rsidR="009F2A76" w:rsidRDefault="009F2A76" w:rsidP="00AF6737">
      <w:pPr>
        <w:jc w:val="center"/>
        <w:rPr>
          <w:b/>
          <w:sz w:val="18"/>
          <w:szCs w:val="18"/>
        </w:rPr>
      </w:pPr>
    </w:p>
    <w:p w14:paraId="0A520101" w14:textId="77777777" w:rsidR="00A2135C" w:rsidRDefault="00A2135C" w:rsidP="00AF6737">
      <w:pPr>
        <w:jc w:val="center"/>
        <w:rPr>
          <w:b/>
          <w:sz w:val="18"/>
          <w:szCs w:val="18"/>
        </w:rPr>
      </w:pPr>
    </w:p>
    <w:p w14:paraId="38349959" w14:textId="2E0D8B41" w:rsidR="00E64D03" w:rsidRPr="00616ABE" w:rsidRDefault="00F059A5" w:rsidP="00E64D03">
      <w:pPr>
        <w:jc w:val="center"/>
        <w:rPr>
          <w:rFonts w:ascii="Times New Roman" w:hAnsi="Times New Roman"/>
          <w:sz w:val="28"/>
          <w:szCs w:val="28"/>
        </w:rPr>
      </w:pPr>
      <w:r>
        <w:rPr>
          <w:b/>
          <w:sz w:val="18"/>
          <w:szCs w:val="18"/>
        </w:rPr>
        <w:t xml:space="preserve">User Case Parameters </w:t>
      </w:r>
    </w:p>
    <w:p w14:paraId="54EBB403" w14:textId="219DDE17" w:rsidR="00E64D03" w:rsidRDefault="005E137A" w:rsidP="005E137A">
      <w:pPr>
        <w:jc w:val="center"/>
      </w:pPr>
      <w:r>
        <w:rPr>
          <w:noProof/>
          <w:lang w:eastAsia="en-GB"/>
        </w:rPr>
        <w:drawing>
          <wp:inline distT="0" distB="0" distL="0" distR="0" wp14:anchorId="405DE289" wp14:editId="6CC874DD">
            <wp:extent cx="4257143" cy="483809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7143" cy="48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5B845" w14:textId="77777777" w:rsidR="00E64D03" w:rsidRDefault="00E64D03" w:rsidP="00E64D03">
      <w:pPr>
        <w:jc w:val="center"/>
        <w:rPr>
          <w:rFonts w:ascii="Times New Roman" w:hAnsi="Times New Roman"/>
        </w:rPr>
      </w:pPr>
      <w:r w:rsidRPr="00153536">
        <w:rPr>
          <w:rFonts w:ascii="Times New Roman" w:hAnsi="Times New Roman"/>
        </w:rPr>
        <w:t>Fig.</w:t>
      </w:r>
      <w:r>
        <w:rPr>
          <w:rFonts w:ascii="Times New Roman" w:hAnsi="Times New Roman"/>
        </w:rPr>
        <w:t xml:space="preserve"> 1.</w:t>
      </w:r>
      <w:r w:rsidRPr="0015353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Cross-section of the half-cell structure. </w:t>
      </w:r>
    </w:p>
    <w:p w14:paraId="69E88D92" w14:textId="77777777" w:rsidR="005E137A" w:rsidRPr="00160EBD" w:rsidRDefault="005E137A" w:rsidP="005E137A">
      <w:pPr>
        <w:jc w:val="center"/>
        <w:rPr>
          <w:rFonts w:ascii="Times New Roman" w:hAnsi="Times New Roman"/>
        </w:rPr>
      </w:pPr>
      <w:r w:rsidRPr="00160EBD">
        <w:rPr>
          <w:rFonts w:ascii="Times New Roman" w:hAnsi="Times New Roman"/>
        </w:rPr>
        <w:t xml:space="preserve">Table 1. </w:t>
      </w:r>
      <w:r>
        <w:rPr>
          <w:rFonts w:ascii="Times New Roman" w:hAnsi="Times New Roman"/>
        </w:rPr>
        <w:t>Parameters of the full-cell User Case.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15"/>
        <w:gridCol w:w="2894"/>
        <w:gridCol w:w="2255"/>
        <w:gridCol w:w="2255"/>
      </w:tblGrid>
      <w:tr w:rsidR="005E137A" w:rsidRPr="00E735CF" w14:paraId="23E1A79A" w14:textId="77777777" w:rsidTr="00F6171E">
        <w:tc>
          <w:tcPr>
            <w:tcW w:w="1615" w:type="dxa"/>
          </w:tcPr>
          <w:p w14:paraId="198BFAA0" w14:textId="77777777" w:rsidR="005E137A" w:rsidRPr="00E735CF" w:rsidRDefault="005E137A" w:rsidP="00F617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35CF">
              <w:rPr>
                <w:rFonts w:ascii="Times New Roman" w:hAnsi="Times New Roman"/>
                <w:b/>
                <w:i/>
                <w:sz w:val="24"/>
                <w:szCs w:val="24"/>
              </w:rPr>
              <w:t>Parameter</w:t>
            </w:r>
          </w:p>
        </w:tc>
        <w:tc>
          <w:tcPr>
            <w:tcW w:w="2894" w:type="dxa"/>
          </w:tcPr>
          <w:p w14:paraId="2A1A84C6" w14:textId="77777777" w:rsidR="005E137A" w:rsidRPr="00E735CF" w:rsidRDefault="005E137A" w:rsidP="00F617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35CF">
              <w:rPr>
                <w:rFonts w:ascii="Times New Roman" w:hAnsi="Times New Roman"/>
                <w:b/>
                <w:i/>
                <w:sz w:val="24"/>
                <w:szCs w:val="24"/>
              </w:rPr>
              <w:t>Meaning</w:t>
            </w:r>
          </w:p>
        </w:tc>
        <w:tc>
          <w:tcPr>
            <w:tcW w:w="2255" w:type="dxa"/>
          </w:tcPr>
          <w:p w14:paraId="56645FB1" w14:textId="77777777" w:rsidR="005E137A" w:rsidRPr="00E735CF" w:rsidRDefault="005E137A" w:rsidP="00F617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35CF">
              <w:rPr>
                <w:rFonts w:ascii="Times New Roman" w:hAnsi="Times New Roman"/>
                <w:b/>
                <w:i/>
                <w:sz w:val="24"/>
                <w:szCs w:val="24"/>
              </w:rPr>
              <w:t>Value/values range</w:t>
            </w:r>
          </w:p>
        </w:tc>
        <w:tc>
          <w:tcPr>
            <w:tcW w:w="2255" w:type="dxa"/>
          </w:tcPr>
          <w:p w14:paraId="63B7F93E" w14:textId="77777777" w:rsidR="005E137A" w:rsidRPr="00E735CF" w:rsidRDefault="005E137A" w:rsidP="00F617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35CF">
              <w:rPr>
                <w:rFonts w:ascii="Times New Roman" w:hAnsi="Times New Roman"/>
                <w:b/>
                <w:i/>
                <w:sz w:val="24"/>
                <w:szCs w:val="24"/>
              </w:rPr>
              <w:t>Comment</w:t>
            </w:r>
          </w:p>
        </w:tc>
      </w:tr>
      <w:tr w:rsidR="005E137A" w:rsidRPr="00E735CF" w14:paraId="57F2E466" w14:textId="77777777" w:rsidTr="00F6171E">
        <w:tc>
          <w:tcPr>
            <w:tcW w:w="1615" w:type="dxa"/>
          </w:tcPr>
          <w:p w14:paraId="22E77DE3" w14:textId="77777777" w:rsidR="005E137A" w:rsidRPr="00E735CF" w:rsidRDefault="005E137A" w:rsidP="00F6171E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InD</w:t>
            </w:r>
          </w:p>
        </w:tc>
        <w:tc>
          <w:tcPr>
            <w:tcW w:w="2894" w:type="dxa"/>
          </w:tcPr>
          <w:p w14:paraId="25D5371F" w14:textId="77777777" w:rsidR="005E137A" w:rsidRPr="00E735CF" w:rsidRDefault="005E137A" w:rsidP="00F6171E">
            <w:pPr>
              <w:rPr>
                <w:rFonts w:ascii="Times New Roman" w:hAnsi="Times New Roman"/>
              </w:rPr>
            </w:pPr>
            <w:r w:rsidRPr="00E735CF">
              <w:rPr>
                <w:rFonts w:ascii="Times New Roman" w:hAnsi="Times New Roman"/>
              </w:rPr>
              <w:t>Diameter of inner conductor</w:t>
            </w:r>
          </w:p>
        </w:tc>
        <w:tc>
          <w:tcPr>
            <w:tcW w:w="2255" w:type="dxa"/>
          </w:tcPr>
          <w:p w14:paraId="7FB068F0" w14:textId="580E203A" w:rsidR="005E137A" w:rsidRPr="00E735CF" w:rsidRDefault="00432CB2" w:rsidP="00F617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tbd</w:t>
            </w:r>
          </w:p>
        </w:tc>
        <w:tc>
          <w:tcPr>
            <w:tcW w:w="2255" w:type="dxa"/>
          </w:tcPr>
          <w:p w14:paraId="2DB6C6BC" w14:textId="77777777" w:rsidR="005E137A" w:rsidRPr="00E735CF" w:rsidRDefault="005E137A" w:rsidP="00F6171E">
            <w:pPr>
              <w:rPr>
                <w:rFonts w:ascii="Times New Roman" w:hAnsi="Times New Roman"/>
              </w:rPr>
            </w:pPr>
          </w:p>
        </w:tc>
      </w:tr>
      <w:tr w:rsidR="005E137A" w:rsidRPr="00E735CF" w14:paraId="2378CB0E" w14:textId="77777777" w:rsidTr="00F6171E">
        <w:tc>
          <w:tcPr>
            <w:tcW w:w="1615" w:type="dxa"/>
          </w:tcPr>
          <w:p w14:paraId="1C310F8C" w14:textId="77777777" w:rsidR="005E137A" w:rsidRPr="00E735CF" w:rsidRDefault="005E137A" w:rsidP="00F6171E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OutD</w:t>
            </w:r>
          </w:p>
        </w:tc>
        <w:tc>
          <w:tcPr>
            <w:tcW w:w="2894" w:type="dxa"/>
          </w:tcPr>
          <w:p w14:paraId="212E3651" w14:textId="77777777" w:rsidR="005E137A" w:rsidRPr="00E735CF" w:rsidRDefault="005E137A" w:rsidP="00F617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Diameter</w:t>
            </w:r>
            <w:r w:rsidRPr="00E735C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of outer conductor</w:t>
            </w:r>
          </w:p>
        </w:tc>
        <w:tc>
          <w:tcPr>
            <w:tcW w:w="2255" w:type="dxa"/>
          </w:tcPr>
          <w:p w14:paraId="04E68DB5" w14:textId="194F2F1D" w:rsidR="005E137A" w:rsidRPr="00D44BE5" w:rsidRDefault="00432CB2" w:rsidP="00F6171E">
            <w:pPr>
              <w:rPr>
                <w:rFonts w:ascii="Times New Roman" w:hAnsi="Times New Roman"/>
                <w:highlight w:val="yellow"/>
              </w:rPr>
            </w:pPr>
            <w:r w:rsidRPr="00432CB2">
              <w:rPr>
                <w:rFonts w:ascii="Times New Roman" w:hAnsi="Times New Roman"/>
              </w:rPr>
              <w:t>18 mm</w:t>
            </w:r>
          </w:p>
        </w:tc>
        <w:tc>
          <w:tcPr>
            <w:tcW w:w="2255" w:type="dxa"/>
          </w:tcPr>
          <w:p w14:paraId="1BD708C9" w14:textId="77777777" w:rsidR="005E137A" w:rsidRPr="00E735CF" w:rsidRDefault="005E137A" w:rsidP="00F617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Computation domain size</w:t>
            </w:r>
          </w:p>
        </w:tc>
      </w:tr>
      <w:tr w:rsidR="005E137A" w:rsidRPr="00E735CF" w14:paraId="3B3C76AF" w14:textId="77777777" w:rsidTr="00F6171E">
        <w:tc>
          <w:tcPr>
            <w:tcW w:w="1615" w:type="dxa"/>
          </w:tcPr>
          <w:p w14:paraId="6C12AF3A" w14:textId="77777777" w:rsidR="005E137A" w:rsidRPr="00E735CF" w:rsidRDefault="005E137A" w:rsidP="00F6171E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E735CF">
              <w:rPr>
                <w:rFonts w:ascii="Times New Roman" w:hAnsi="Times New Roman"/>
                <w:b/>
                <w:i/>
              </w:rPr>
              <w:t>L</w:t>
            </w:r>
          </w:p>
        </w:tc>
        <w:tc>
          <w:tcPr>
            <w:tcW w:w="2894" w:type="dxa"/>
          </w:tcPr>
          <w:p w14:paraId="23D9276D" w14:textId="77777777" w:rsidR="005E137A" w:rsidRPr="00432CB2" w:rsidRDefault="005E137A" w:rsidP="00F6171E">
            <w:pPr>
              <w:rPr>
                <w:rFonts w:ascii="Times New Roman" w:hAnsi="Times New Roman"/>
              </w:rPr>
            </w:pPr>
            <w:r w:rsidRPr="00432CB2">
              <w:rPr>
                <w:rFonts w:ascii="Times New Roman" w:hAnsi="Times New Roman"/>
              </w:rPr>
              <w:t>Length of inner conductor</w:t>
            </w:r>
          </w:p>
        </w:tc>
        <w:tc>
          <w:tcPr>
            <w:tcW w:w="2255" w:type="dxa"/>
          </w:tcPr>
          <w:p w14:paraId="5CCA550A" w14:textId="6F4E2673" w:rsidR="005E137A" w:rsidRPr="00432CB2" w:rsidRDefault="00432CB2" w:rsidP="00F6171E">
            <w:pPr>
              <w:rPr>
                <w:rFonts w:ascii="Times New Roman" w:hAnsi="Times New Roman"/>
              </w:rPr>
            </w:pPr>
            <w:r w:rsidRPr="00432CB2">
              <w:rPr>
                <w:rFonts w:ascii="Times New Roman" w:hAnsi="Times New Roman"/>
              </w:rPr>
              <w:t>65 mm</w:t>
            </w:r>
          </w:p>
        </w:tc>
        <w:tc>
          <w:tcPr>
            <w:tcW w:w="2255" w:type="dxa"/>
          </w:tcPr>
          <w:p w14:paraId="592D55AB" w14:textId="77777777" w:rsidR="005E137A" w:rsidRPr="00E735CF" w:rsidRDefault="005E137A" w:rsidP="00F6171E">
            <w:pPr>
              <w:rPr>
                <w:rFonts w:ascii="Times New Roman" w:hAnsi="Times New Roman"/>
              </w:rPr>
            </w:pPr>
          </w:p>
        </w:tc>
      </w:tr>
      <w:tr w:rsidR="005E137A" w:rsidRPr="00E735CF" w14:paraId="740F45DE" w14:textId="77777777" w:rsidTr="00F6171E">
        <w:tc>
          <w:tcPr>
            <w:tcW w:w="1615" w:type="dxa"/>
          </w:tcPr>
          <w:p w14:paraId="19A1F131" w14:textId="77777777" w:rsidR="005E137A" w:rsidRPr="002F2D25" w:rsidRDefault="005E137A" w:rsidP="00F6171E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2F2D25">
              <w:rPr>
                <w:rFonts w:ascii="Times New Roman" w:hAnsi="Times New Roman"/>
                <w:b/>
                <w:i/>
              </w:rPr>
              <w:t>G</w:t>
            </w:r>
          </w:p>
        </w:tc>
        <w:tc>
          <w:tcPr>
            <w:tcW w:w="2894" w:type="dxa"/>
          </w:tcPr>
          <w:p w14:paraId="74AEA191" w14:textId="77777777" w:rsidR="005E137A" w:rsidRPr="002F2D25" w:rsidRDefault="005E137A" w:rsidP="00F617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Separation g</w:t>
            </w:r>
            <w:r w:rsidRPr="002F2D25">
              <w:rPr>
                <w:rFonts w:ascii="Times New Roman" w:hAnsi="Times New Roman"/>
              </w:rPr>
              <w:t xml:space="preserve">ap between </w:t>
            </w:r>
            <w:r>
              <w:rPr>
                <w:rFonts w:ascii="Times New Roman" w:hAnsi="Times New Roman"/>
              </w:rPr>
              <w:t>the inner and outer conductors</w:t>
            </w:r>
          </w:p>
        </w:tc>
        <w:tc>
          <w:tcPr>
            <w:tcW w:w="2255" w:type="dxa"/>
          </w:tcPr>
          <w:p w14:paraId="6A791D6D" w14:textId="3A768161" w:rsidR="005E137A" w:rsidRPr="00E735CF" w:rsidRDefault="00432CB2" w:rsidP="00F617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tbd</w:t>
            </w:r>
          </w:p>
        </w:tc>
        <w:tc>
          <w:tcPr>
            <w:tcW w:w="2255" w:type="dxa"/>
          </w:tcPr>
          <w:p w14:paraId="436AD236" w14:textId="77777777" w:rsidR="005E137A" w:rsidRPr="00E735CF" w:rsidRDefault="005E137A" w:rsidP="00F6171E">
            <w:pPr>
              <w:rPr>
                <w:rFonts w:ascii="Times New Roman" w:hAnsi="Times New Roman"/>
              </w:rPr>
            </w:pPr>
          </w:p>
        </w:tc>
      </w:tr>
      <w:tr w:rsidR="005E137A" w:rsidRPr="00E735CF" w14:paraId="70789084" w14:textId="77777777" w:rsidTr="00F6171E">
        <w:tc>
          <w:tcPr>
            <w:tcW w:w="1615" w:type="dxa"/>
          </w:tcPr>
          <w:p w14:paraId="08F85734" w14:textId="19E5DDAB" w:rsidR="005E137A" w:rsidRPr="00496773" w:rsidRDefault="005E137A" w:rsidP="00F6171E">
            <w:pPr>
              <w:jc w:val="center"/>
              <w:rPr>
                <w:rFonts w:ascii="Times New Roman" w:hAnsi="Times New Roman"/>
                <w:b/>
                <w:i/>
                <w:highlight w:val="magenta"/>
              </w:rPr>
            </w:pPr>
            <w:r w:rsidRPr="0088025D">
              <w:rPr>
                <w:rFonts w:ascii="Times New Roman" w:hAnsi="Times New Roman"/>
                <w:b/>
                <w:i/>
                <w:color w:val="FF0000"/>
              </w:rPr>
              <w:lastRenderedPageBreak/>
              <w:t>Up</w:t>
            </w:r>
            <w:r>
              <w:rPr>
                <w:rFonts w:ascii="Times New Roman" w:hAnsi="Times New Roman"/>
                <w:b/>
                <w:i/>
                <w:color w:val="FF0000"/>
              </w:rPr>
              <w:t>Em</w:t>
            </w:r>
            <w:r w:rsidRPr="0088025D">
              <w:rPr>
                <w:rFonts w:ascii="Times New Roman" w:hAnsi="Times New Roman"/>
                <w:b/>
                <w:i/>
                <w:color w:val="FF0000"/>
              </w:rPr>
              <w:t>BC</w:t>
            </w:r>
          </w:p>
        </w:tc>
        <w:tc>
          <w:tcPr>
            <w:tcW w:w="2894" w:type="dxa"/>
          </w:tcPr>
          <w:p w14:paraId="3A361B9D" w14:textId="4E40E478" w:rsidR="005E137A" w:rsidRDefault="005E137A" w:rsidP="00F617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Upper electromagnetic boundary condition</w:t>
            </w:r>
          </w:p>
        </w:tc>
        <w:tc>
          <w:tcPr>
            <w:tcW w:w="2255" w:type="dxa"/>
          </w:tcPr>
          <w:p w14:paraId="48CE38F1" w14:textId="77777777" w:rsidR="005E137A" w:rsidRDefault="005E137A" w:rsidP="00F6171E">
            <w:pPr>
              <w:rPr>
                <w:rFonts w:ascii="Times New Roman" w:hAnsi="Times New Roman"/>
                <w:highlight w:val="yellow"/>
              </w:rPr>
            </w:pPr>
            <w:r w:rsidRPr="0088025D">
              <w:rPr>
                <w:rFonts w:ascii="Times New Roman" w:hAnsi="Times New Roman"/>
              </w:rPr>
              <w:t>PMC</w:t>
            </w:r>
          </w:p>
        </w:tc>
        <w:tc>
          <w:tcPr>
            <w:tcW w:w="2255" w:type="dxa"/>
          </w:tcPr>
          <w:p w14:paraId="2A6B4666" w14:textId="77777777" w:rsidR="005E137A" w:rsidRPr="00E735CF" w:rsidRDefault="005E137A" w:rsidP="00F6171E">
            <w:pPr>
              <w:rPr>
                <w:rFonts w:ascii="Times New Roman" w:hAnsi="Times New Roman"/>
              </w:rPr>
            </w:pPr>
          </w:p>
        </w:tc>
      </w:tr>
      <w:tr w:rsidR="005E137A" w:rsidRPr="00E735CF" w14:paraId="415546AE" w14:textId="77777777" w:rsidTr="00F6171E">
        <w:tc>
          <w:tcPr>
            <w:tcW w:w="1615" w:type="dxa"/>
          </w:tcPr>
          <w:p w14:paraId="5C4D1382" w14:textId="2A89AB62" w:rsidR="005E137A" w:rsidRPr="0088025D" w:rsidRDefault="005E137A" w:rsidP="00F6171E">
            <w:pPr>
              <w:jc w:val="center"/>
              <w:rPr>
                <w:rFonts w:ascii="Times New Roman" w:hAnsi="Times New Roman"/>
                <w:b/>
                <w:i/>
                <w:color w:val="CC6600"/>
              </w:rPr>
            </w:pPr>
            <w:r w:rsidRPr="0088025D">
              <w:rPr>
                <w:rFonts w:ascii="Times New Roman" w:hAnsi="Times New Roman"/>
                <w:b/>
                <w:i/>
                <w:color w:val="CC6600"/>
              </w:rPr>
              <w:t>Sur</w:t>
            </w:r>
            <w:r>
              <w:rPr>
                <w:rFonts w:ascii="Times New Roman" w:hAnsi="Times New Roman"/>
                <w:b/>
                <w:i/>
                <w:color w:val="CC6600"/>
              </w:rPr>
              <w:t>Em</w:t>
            </w:r>
            <w:r w:rsidRPr="0088025D">
              <w:rPr>
                <w:rFonts w:ascii="Times New Roman" w:hAnsi="Times New Roman"/>
                <w:b/>
                <w:i/>
                <w:color w:val="CC6600"/>
              </w:rPr>
              <w:t>BC</w:t>
            </w:r>
          </w:p>
        </w:tc>
        <w:tc>
          <w:tcPr>
            <w:tcW w:w="2894" w:type="dxa"/>
          </w:tcPr>
          <w:p w14:paraId="13F2504D" w14:textId="17C88B71" w:rsidR="005E137A" w:rsidRDefault="005E137A" w:rsidP="00F617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Outer (side and bottom) electromagnetic boundary condition</w:t>
            </w:r>
          </w:p>
        </w:tc>
        <w:tc>
          <w:tcPr>
            <w:tcW w:w="2255" w:type="dxa"/>
          </w:tcPr>
          <w:p w14:paraId="51FF46EE" w14:textId="77777777" w:rsidR="005E137A" w:rsidRPr="0088025D" w:rsidRDefault="005E137A" w:rsidP="00F617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PEC</w:t>
            </w:r>
          </w:p>
        </w:tc>
        <w:tc>
          <w:tcPr>
            <w:tcW w:w="2255" w:type="dxa"/>
          </w:tcPr>
          <w:p w14:paraId="4950F1B3" w14:textId="77777777" w:rsidR="005E137A" w:rsidRPr="00E735CF" w:rsidRDefault="005E137A" w:rsidP="00F6171E">
            <w:pPr>
              <w:rPr>
                <w:rFonts w:ascii="Times New Roman" w:hAnsi="Times New Roman"/>
              </w:rPr>
            </w:pPr>
          </w:p>
        </w:tc>
      </w:tr>
      <w:tr w:rsidR="005E137A" w:rsidRPr="00E735CF" w14:paraId="7EF44087" w14:textId="77777777" w:rsidTr="00F6171E">
        <w:tc>
          <w:tcPr>
            <w:tcW w:w="1615" w:type="dxa"/>
          </w:tcPr>
          <w:p w14:paraId="7F855534" w14:textId="77777777" w:rsidR="005E137A" w:rsidRPr="0088025D" w:rsidRDefault="005E137A" w:rsidP="00F6171E">
            <w:pPr>
              <w:jc w:val="center"/>
              <w:rPr>
                <w:rFonts w:ascii="Times New Roman" w:hAnsi="Times New Roman"/>
                <w:b/>
                <w:i/>
                <w:color w:val="CC6600"/>
              </w:rPr>
            </w:pPr>
            <w:r w:rsidRPr="005D5256">
              <w:rPr>
                <w:rFonts w:ascii="Times New Roman" w:hAnsi="Times New Roman"/>
                <w:b/>
                <w:i/>
                <w:color w:val="FF0000"/>
              </w:rPr>
              <w:t>UpThBC</w:t>
            </w:r>
          </w:p>
        </w:tc>
        <w:tc>
          <w:tcPr>
            <w:tcW w:w="2894" w:type="dxa"/>
          </w:tcPr>
          <w:p w14:paraId="39229D7C" w14:textId="77777777" w:rsidR="005E137A" w:rsidRDefault="005E137A" w:rsidP="00F617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Thermal boundary condition at upper boundary</w:t>
            </w:r>
          </w:p>
        </w:tc>
        <w:tc>
          <w:tcPr>
            <w:tcW w:w="2255" w:type="dxa"/>
          </w:tcPr>
          <w:p w14:paraId="0621F8F0" w14:textId="77777777" w:rsidR="005E137A" w:rsidRDefault="005E137A" w:rsidP="00F617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Explicit (Dirichlet)</w:t>
            </w:r>
          </w:p>
          <w:p w14:paraId="00005F9D" w14:textId="6057C9DB" w:rsidR="00432CB2" w:rsidRDefault="00432CB2" w:rsidP="00F617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 Robin</w:t>
            </w:r>
          </w:p>
        </w:tc>
        <w:tc>
          <w:tcPr>
            <w:tcW w:w="2255" w:type="dxa"/>
          </w:tcPr>
          <w:p w14:paraId="2960BB0A" w14:textId="77777777" w:rsidR="005E137A" w:rsidRPr="00E735CF" w:rsidRDefault="005E137A" w:rsidP="00F6171E">
            <w:pPr>
              <w:rPr>
                <w:rFonts w:ascii="Times New Roman" w:hAnsi="Times New Roman"/>
              </w:rPr>
            </w:pPr>
          </w:p>
        </w:tc>
      </w:tr>
      <w:tr w:rsidR="005E137A" w:rsidRPr="00E735CF" w14:paraId="7D836AE0" w14:textId="77777777" w:rsidTr="00F6171E">
        <w:tc>
          <w:tcPr>
            <w:tcW w:w="1615" w:type="dxa"/>
          </w:tcPr>
          <w:p w14:paraId="7B5C771F" w14:textId="77777777" w:rsidR="005E137A" w:rsidRPr="0088025D" w:rsidRDefault="005E137A" w:rsidP="00F6171E">
            <w:pPr>
              <w:jc w:val="center"/>
              <w:rPr>
                <w:rFonts w:ascii="Times New Roman" w:hAnsi="Times New Roman"/>
                <w:b/>
                <w:i/>
                <w:color w:val="CC6600"/>
              </w:rPr>
            </w:pPr>
            <w:r>
              <w:rPr>
                <w:rFonts w:ascii="Times New Roman" w:hAnsi="Times New Roman"/>
                <w:b/>
                <w:i/>
                <w:color w:val="CC6600"/>
              </w:rPr>
              <w:t>SurThBC</w:t>
            </w:r>
          </w:p>
        </w:tc>
        <w:tc>
          <w:tcPr>
            <w:tcW w:w="2894" w:type="dxa"/>
          </w:tcPr>
          <w:p w14:paraId="2552D8AC" w14:textId="77777777" w:rsidR="005E137A" w:rsidRDefault="005E137A" w:rsidP="00F617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Thermal boundary condition at outer (side and bottom) boundary</w:t>
            </w:r>
          </w:p>
        </w:tc>
        <w:tc>
          <w:tcPr>
            <w:tcW w:w="2255" w:type="dxa"/>
          </w:tcPr>
          <w:p w14:paraId="40579A04" w14:textId="77777777" w:rsidR="00432CB2" w:rsidRDefault="005E137A" w:rsidP="00F617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Explicit (Dirichlet)</w:t>
            </w:r>
            <w:r w:rsidR="00432CB2">
              <w:rPr>
                <w:rFonts w:ascii="Times New Roman" w:hAnsi="Times New Roman"/>
              </w:rPr>
              <w:t xml:space="preserve"> </w:t>
            </w:r>
          </w:p>
          <w:p w14:paraId="764F146D" w14:textId="7BBC6956" w:rsidR="005E137A" w:rsidRDefault="00432CB2" w:rsidP="00F617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 Robin</w:t>
            </w:r>
          </w:p>
        </w:tc>
        <w:tc>
          <w:tcPr>
            <w:tcW w:w="2255" w:type="dxa"/>
          </w:tcPr>
          <w:p w14:paraId="52CF808C" w14:textId="77777777" w:rsidR="005E137A" w:rsidRPr="00E735CF" w:rsidRDefault="005E137A" w:rsidP="00F6171E">
            <w:pPr>
              <w:rPr>
                <w:rFonts w:ascii="Times New Roman" w:hAnsi="Times New Roman"/>
              </w:rPr>
            </w:pPr>
          </w:p>
        </w:tc>
      </w:tr>
      <w:tr w:rsidR="005E137A" w:rsidRPr="00E735CF" w14:paraId="43A4CF6E" w14:textId="77777777" w:rsidTr="00F6171E">
        <w:tc>
          <w:tcPr>
            <w:tcW w:w="1615" w:type="dxa"/>
          </w:tcPr>
          <w:p w14:paraId="35A8026B" w14:textId="77777777" w:rsidR="005E137A" w:rsidRDefault="005E137A" w:rsidP="00F6171E">
            <w:pPr>
              <w:jc w:val="center"/>
              <w:rPr>
                <w:rFonts w:ascii="Times New Roman" w:hAnsi="Times New Roman"/>
                <w:b/>
                <w:i/>
                <w:color w:val="CC6600"/>
              </w:rPr>
            </w:pPr>
            <w:r w:rsidRPr="005D5256">
              <w:rPr>
                <w:rFonts w:ascii="Times New Roman" w:hAnsi="Times New Roman"/>
                <w:b/>
                <w:i/>
                <w:color w:val="FFFF00"/>
              </w:rPr>
              <w:t>InThBC</w:t>
            </w:r>
          </w:p>
        </w:tc>
        <w:tc>
          <w:tcPr>
            <w:tcW w:w="2894" w:type="dxa"/>
          </w:tcPr>
          <w:p w14:paraId="0971A435" w14:textId="77777777" w:rsidR="005E137A" w:rsidRDefault="005E137A" w:rsidP="00F617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Thermal boundary condition at inner conductor boundary</w:t>
            </w:r>
          </w:p>
        </w:tc>
        <w:tc>
          <w:tcPr>
            <w:tcW w:w="2255" w:type="dxa"/>
          </w:tcPr>
          <w:p w14:paraId="67B536DB" w14:textId="62FCE38B" w:rsidR="005E137A" w:rsidRDefault="00432CB2" w:rsidP="00F617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Robin</w:t>
            </w:r>
          </w:p>
        </w:tc>
        <w:tc>
          <w:tcPr>
            <w:tcW w:w="2255" w:type="dxa"/>
          </w:tcPr>
          <w:p w14:paraId="2E0652D7" w14:textId="77777777" w:rsidR="005E137A" w:rsidRPr="00E735CF" w:rsidRDefault="005E137A" w:rsidP="00F6171E">
            <w:pPr>
              <w:rPr>
                <w:rFonts w:ascii="Times New Roman" w:hAnsi="Times New Roman"/>
              </w:rPr>
            </w:pPr>
          </w:p>
        </w:tc>
      </w:tr>
      <w:tr w:rsidR="005E137A" w:rsidRPr="00E735CF" w14:paraId="4447A6AB" w14:textId="77777777" w:rsidTr="00F6171E">
        <w:tc>
          <w:tcPr>
            <w:tcW w:w="1615" w:type="dxa"/>
          </w:tcPr>
          <w:p w14:paraId="24B69A2F" w14:textId="77777777" w:rsidR="005E137A" w:rsidRPr="00432CB2" w:rsidRDefault="005E137A" w:rsidP="00F6171E">
            <w:pPr>
              <w:jc w:val="center"/>
              <w:rPr>
                <w:rFonts w:ascii="Times New Roman" w:hAnsi="Times New Roman"/>
                <w:b/>
                <w:i/>
                <w:color w:val="CC6600"/>
              </w:rPr>
            </w:pPr>
            <w:r w:rsidRPr="00432CB2">
              <w:rPr>
                <w:rFonts w:ascii="Times New Roman" w:hAnsi="Times New Roman"/>
                <w:b/>
                <w:i/>
                <w:color w:val="CC6600"/>
              </w:rPr>
              <w:t>medOUT</w:t>
            </w:r>
          </w:p>
        </w:tc>
        <w:tc>
          <w:tcPr>
            <w:tcW w:w="2894" w:type="dxa"/>
          </w:tcPr>
          <w:p w14:paraId="0C45D425" w14:textId="77777777" w:rsidR="005E137A" w:rsidRPr="00432CB2" w:rsidRDefault="005E137A" w:rsidP="00F6171E">
            <w:pPr>
              <w:rPr>
                <w:rFonts w:ascii="Times New Roman" w:hAnsi="Times New Roman"/>
              </w:rPr>
            </w:pPr>
            <w:r w:rsidRPr="00432CB2">
              <w:rPr>
                <w:rFonts w:ascii="Times New Roman" w:hAnsi="Times New Roman"/>
              </w:rPr>
              <w:t>Medium of the outer conductor</w:t>
            </w:r>
          </w:p>
        </w:tc>
        <w:tc>
          <w:tcPr>
            <w:tcW w:w="2255" w:type="dxa"/>
          </w:tcPr>
          <w:p w14:paraId="6DE84576" w14:textId="2EB19BDB" w:rsidR="005E137A" w:rsidRPr="00432CB2" w:rsidRDefault="00432CB2" w:rsidP="00F617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Zinc or similar</w:t>
            </w:r>
          </w:p>
        </w:tc>
        <w:tc>
          <w:tcPr>
            <w:tcW w:w="2255" w:type="dxa"/>
          </w:tcPr>
          <w:p w14:paraId="02BDBEA6" w14:textId="77777777" w:rsidR="005E137A" w:rsidRPr="00E735CF" w:rsidRDefault="005E137A" w:rsidP="00F6171E">
            <w:pPr>
              <w:rPr>
                <w:rFonts w:ascii="Times New Roman" w:hAnsi="Times New Roman"/>
              </w:rPr>
            </w:pPr>
          </w:p>
        </w:tc>
      </w:tr>
      <w:tr w:rsidR="005E137A" w:rsidRPr="00E735CF" w14:paraId="0FBD5579" w14:textId="77777777" w:rsidTr="00F6171E">
        <w:tc>
          <w:tcPr>
            <w:tcW w:w="1615" w:type="dxa"/>
          </w:tcPr>
          <w:p w14:paraId="0BD1C917" w14:textId="77777777" w:rsidR="005E137A" w:rsidRPr="00432CB2" w:rsidRDefault="005E137A" w:rsidP="00F6171E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32CB2">
              <w:rPr>
                <w:rFonts w:ascii="Times New Roman" w:hAnsi="Times New Roman"/>
                <w:b/>
                <w:i/>
                <w:color w:val="FFFF00"/>
              </w:rPr>
              <w:t>medIN</w:t>
            </w:r>
          </w:p>
        </w:tc>
        <w:tc>
          <w:tcPr>
            <w:tcW w:w="2894" w:type="dxa"/>
          </w:tcPr>
          <w:p w14:paraId="0A1C2F1B" w14:textId="77777777" w:rsidR="005E137A" w:rsidRPr="00432CB2" w:rsidRDefault="005E137A" w:rsidP="00F6171E">
            <w:pPr>
              <w:rPr>
                <w:rFonts w:ascii="Times New Roman" w:hAnsi="Times New Roman"/>
              </w:rPr>
            </w:pPr>
            <w:r w:rsidRPr="00432CB2">
              <w:rPr>
                <w:rFonts w:ascii="Times New Roman" w:hAnsi="Times New Roman"/>
              </w:rPr>
              <w:t>Medium of the inner conductor</w:t>
            </w:r>
          </w:p>
        </w:tc>
        <w:tc>
          <w:tcPr>
            <w:tcW w:w="2255" w:type="dxa"/>
          </w:tcPr>
          <w:p w14:paraId="7647D7AD" w14:textId="2DDD64E9" w:rsidR="005E137A" w:rsidRPr="00432CB2" w:rsidRDefault="00432CB2" w:rsidP="00F617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graphite or similar</w:t>
            </w:r>
          </w:p>
        </w:tc>
        <w:tc>
          <w:tcPr>
            <w:tcW w:w="2255" w:type="dxa"/>
          </w:tcPr>
          <w:p w14:paraId="3D2A02E1" w14:textId="77777777" w:rsidR="005E137A" w:rsidRPr="00E735CF" w:rsidRDefault="005E137A" w:rsidP="00F6171E">
            <w:pPr>
              <w:rPr>
                <w:rFonts w:ascii="Times New Roman" w:hAnsi="Times New Roman"/>
              </w:rPr>
            </w:pPr>
          </w:p>
        </w:tc>
      </w:tr>
      <w:tr w:rsidR="005E137A" w:rsidRPr="00E735CF" w14:paraId="47800DC4" w14:textId="77777777" w:rsidTr="00F6171E">
        <w:tc>
          <w:tcPr>
            <w:tcW w:w="1615" w:type="dxa"/>
            <w:tcBorders>
              <w:bottom w:val="single" w:sz="18" w:space="0" w:color="auto"/>
            </w:tcBorders>
          </w:tcPr>
          <w:p w14:paraId="6D84AD5D" w14:textId="77777777" w:rsidR="005E137A" w:rsidRPr="00E735CF" w:rsidRDefault="005E137A" w:rsidP="00F6171E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2D139F">
              <w:rPr>
                <w:rFonts w:ascii="Times New Roman" w:hAnsi="Times New Roman"/>
                <w:b/>
                <w:i/>
                <w:color w:val="00B050"/>
              </w:rPr>
              <w:t>medE</w:t>
            </w:r>
          </w:p>
        </w:tc>
        <w:tc>
          <w:tcPr>
            <w:tcW w:w="2894" w:type="dxa"/>
            <w:tcBorders>
              <w:bottom w:val="single" w:sz="18" w:space="0" w:color="auto"/>
            </w:tcBorders>
          </w:tcPr>
          <w:p w14:paraId="15FBC1A6" w14:textId="77777777" w:rsidR="005E137A" w:rsidRPr="00E735CF" w:rsidRDefault="005E137A" w:rsidP="00F6171E">
            <w:pPr>
              <w:rPr>
                <w:rFonts w:ascii="Times New Roman" w:hAnsi="Times New Roman"/>
              </w:rPr>
            </w:pPr>
            <w:r w:rsidRPr="002D139F">
              <w:rPr>
                <w:rFonts w:ascii="Times New Roman" w:hAnsi="Times New Roman"/>
              </w:rPr>
              <w:t>Medium of the electrolyte</w:t>
            </w:r>
          </w:p>
        </w:tc>
        <w:tc>
          <w:tcPr>
            <w:tcW w:w="2255" w:type="dxa"/>
            <w:tcBorders>
              <w:bottom w:val="single" w:sz="18" w:space="0" w:color="auto"/>
            </w:tcBorders>
          </w:tcPr>
          <w:p w14:paraId="75C8FB8C" w14:textId="77777777" w:rsidR="00B938F8" w:rsidRDefault="00B938F8" w:rsidP="00B938F8">
            <w:pPr>
              <w:rPr>
                <w:rFonts w:ascii="Times New Roman" w:hAnsi="Times New Roman"/>
                <w:szCs w:val="20"/>
              </w:rPr>
            </w:pPr>
            <w:r w:rsidRPr="003C4EF1">
              <w:rPr>
                <w:rFonts w:ascii="Times New Roman" w:hAnsi="Times New Roman"/>
                <w:szCs w:val="20"/>
              </w:rPr>
              <w:t>Dielectric constants: ε</w:t>
            </w:r>
            <w:r w:rsidRPr="003C4EF1">
              <w:rPr>
                <w:rFonts w:ascii="Times New Roman" w:hAnsi="Times New Roman"/>
                <w:szCs w:val="20"/>
                <w:vertAlign w:val="subscript"/>
              </w:rPr>
              <w:t>r</w:t>
            </w:r>
            <w:r w:rsidRPr="003C4EF1">
              <w:rPr>
                <w:rFonts w:ascii="Times New Roman" w:hAnsi="Times New Roman"/>
                <w:szCs w:val="20"/>
              </w:rPr>
              <w:t>; tanδ.</w:t>
            </w:r>
          </w:p>
          <w:p w14:paraId="3A67251E" w14:textId="77777777" w:rsidR="00B938F8" w:rsidRPr="003C4EF1" w:rsidRDefault="00B938F8" w:rsidP="00B938F8">
            <w:pPr>
              <w:rPr>
                <w:rFonts w:ascii="Times New Roman" w:hAnsi="Times New Roman"/>
                <w:szCs w:val="20"/>
              </w:rPr>
            </w:pPr>
          </w:p>
          <w:p w14:paraId="2207C219" w14:textId="77777777" w:rsidR="00B938F8" w:rsidRPr="00657744" w:rsidRDefault="00B938F8" w:rsidP="00B938F8">
            <w:pPr>
              <w:rPr>
                <w:rFonts w:ascii="Times New Roman" w:eastAsiaTheme="minorHAnsi" w:hAnsi="Times New Roman"/>
                <w:b/>
                <w:bCs/>
                <w:szCs w:val="20"/>
                <w:lang w:val="en-US"/>
              </w:rPr>
            </w:pPr>
            <w:r w:rsidRPr="00657744">
              <w:rPr>
                <w:rFonts w:ascii="Times New Roman" w:eastAsiaTheme="minorHAnsi" w:hAnsi="Times New Roman"/>
                <w:b/>
                <w:bCs/>
                <w:szCs w:val="20"/>
                <w:lang w:val="en-US"/>
              </w:rPr>
              <w:t>diethyl carbonate (DEC)</w:t>
            </w:r>
          </w:p>
          <w:p w14:paraId="1EADF687" w14:textId="77777777" w:rsidR="00B938F8" w:rsidRPr="00657744" w:rsidRDefault="00B938F8" w:rsidP="00B938F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sz w:val="18"/>
                <w:szCs w:val="18"/>
                <w:lang w:val="en-US"/>
              </w:rPr>
            </w:pPr>
            <w:r w:rsidRPr="003C4EF1">
              <w:rPr>
                <w:rFonts w:ascii="Times New Roman" w:hAnsi="Times New Roman"/>
                <w:szCs w:val="20"/>
              </w:rPr>
              <w:t>ε</w:t>
            </w:r>
            <w:r w:rsidRPr="003C4EF1">
              <w:rPr>
                <w:rFonts w:ascii="Times New Roman" w:hAnsi="Times New Roman"/>
                <w:szCs w:val="20"/>
                <w:vertAlign w:val="subscript"/>
              </w:rPr>
              <w:t xml:space="preserve">r </w:t>
            </w:r>
            <w:r w:rsidRPr="003C4EF1">
              <w:rPr>
                <w:rFonts w:ascii="Times New Roman" w:hAnsi="Times New Roman"/>
                <w:szCs w:val="20"/>
              </w:rPr>
              <w:t>= 2.82 [</w:t>
            </w:r>
            <w:r w:rsidRPr="0065774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val="en-US"/>
              </w:rPr>
              <w:t>Wohlfarth, C. Permittivity (Dielectric Constants) of Liquids. In</w:t>
            </w:r>
          </w:p>
          <w:p w14:paraId="12D74A6C" w14:textId="77777777" w:rsidR="00B938F8" w:rsidRPr="00657744" w:rsidRDefault="00B938F8" w:rsidP="00B938F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sz w:val="18"/>
                <w:szCs w:val="18"/>
                <w:lang w:val="en-US"/>
              </w:rPr>
            </w:pPr>
            <w:r w:rsidRPr="0065774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val="en-US"/>
              </w:rPr>
              <w:t>CRC Handbook of Chemistry and Physics (Internet Version 2015)</w:t>
            </w:r>
            <w:r w:rsidRPr="00657744">
              <w:rPr>
                <w:rFonts w:ascii="Times New Roman" w:hAnsi="Times New Roman"/>
                <w:sz w:val="18"/>
                <w:szCs w:val="18"/>
              </w:rPr>
              <w:t>]</w:t>
            </w:r>
          </w:p>
          <w:p w14:paraId="684EDF9B" w14:textId="77777777" w:rsidR="00B938F8" w:rsidRPr="00657744" w:rsidRDefault="00B938F8" w:rsidP="00B938F8">
            <w:pPr>
              <w:rPr>
                <w:rFonts w:ascii="Times New Roman" w:eastAsiaTheme="minorHAnsi" w:hAnsi="Times New Roman"/>
                <w:b/>
                <w:bCs/>
                <w:szCs w:val="20"/>
                <w:lang w:val="en-US"/>
              </w:rPr>
            </w:pPr>
            <w:r w:rsidRPr="00657744">
              <w:rPr>
                <w:rFonts w:ascii="Times New Roman" w:eastAsiaTheme="minorHAnsi" w:hAnsi="Times New Roman"/>
                <w:b/>
                <w:bCs/>
                <w:szCs w:val="20"/>
                <w:lang w:val="en-US"/>
              </w:rPr>
              <w:t>dimethyl carbonate (DMC)</w:t>
            </w:r>
          </w:p>
          <w:p w14:paraId="34E53D5D" w14:textId="77777777" w:rsidR="00B938F8" w:rsidRDefault="00B938F8" w:rsidP="00B938F8">
            <w:pPr>
              <w:autoSpaceDE w:val="0"/>
              <w:autoSpaceDN w:val="0"/>
              <w:adjustRightInd w:val="0"/>
              <w:rPr>
                <w:rFonts w:ascii="AdvOT2e364b11" w:eastAsiaTheme="minorHAnsi" w:hAnsi="AdvOT2e364b11" w:cs="AdvOT2e364b11"/>
                <w:sz w:val="18"/>
                <w:szCs w:val="18"/>
                <w:lang w:val="en-US"/>
              </w:rPr>
            </w:pPr>
            <w:r w:rsidRPr="003C4EF1">
              <w:rPr>
                <w:rFonts w:ascii="Times New Roman" w:hAnsi="Times New Roman"/>
                <w:szCs w:val="20"/>
              </w:rPr>
              <w:t>ε</w:t>
            </w:r>
            <w:r w:rsidRPr="003C4EF1">
              <w:rPr>
                <w:rFonts w:ascii="Times New Roman" w:hAnsi="Times New Roman"/>
                <w:szCs w:val="20"/>
                <w:vertAlign w:val="subscript"/>
              </w:rPr>
              <w:t>r</w:t>
            </w:r>
            <w:r w:rsidRPr="003C4EF1">
              <w:rPr>
                <w:rFonts w:ascii="Times New Roman" w:hAnsi="Times New Roman"/>
                <w:szCs w:val="20"/>
              </w:rPr>
              <w:t>= 3.08 [</w:t>
            </w:r>
            <w:r>
              <w:rPr>
                <w:rFonts w:ascii="AdvOT2e364b11" w:eastAsiaTheme="minorHAnsi" w:hAnsi="AdvOT2e364b11" w:cs="AdvOT2e364b11"/>
                <w:sz w:val="18"/>
                <w:szCs w:val="18"/>
                <w:lang w:val="en-US"/>
              </w:rPr>
              <w:t>W. M., Ed.; CRC Press/Taylor and Francis: Boca Raton, FL,</w:t>
            </w:r>
          </w:p>
          <w:p w14:paraId="596FDC85" w14:textId="77777777" w:rsidR="00B938F8" w:rsidRPr="00657744" w:rsidRDefault="00B938F8" w:rsidP="00B938F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dvOT2e364b11" w:eastAsiaTheme="minorHAnsi" w:hAnsi="AdvOT2e364b11" w:cs="AdvOT2e364b11"/>
                <w:sz w:val="18"/>
                <w:szCs w:val="18"/>
                <w:lang w:val="en-US"/>
              </w:rPr>
              <w:t>2015; pp 6-187</w:t>
            </w:r>
            <w:r>
              <w:rPr>
                <w:rFonts w:ascii="AdvOT8608a8d1+22" w:eastAsia="AdvOT8608a8d1+22" w:hAnsi="AdvOT2e364b11" w:cs="AdvOT8608a8d1+22" w:hint="eastAsia"/>
                <w:sz w:val="18"/>
                <w:szCs w:val="18"/>
                <w:lang w:val="en-US"/>
              </w:rPr>
              <w:t>−</w:t>
            </w:r>
            <w:r>
              <w:rPr>
                <w:rFonts w:ascii="AdvOT2e364b11" w:eastAsiaTheme="minorHAnsi" w:hAnsi="AdvOT2e364b11" w:cs="AdvOT2e364b11"/>
                <w:sz w:val="18"/>
                <w:szCs w:val="18"/>
                <w:lang w:val="en-US"/>
              </w:rPr>
              <w:t>6-208.</w:t>
            </w:r>
            <w:r w:rsidRPr="003C4EF1">
              <w:rPr>
                <w:rFonts w:ascii="Times New Roman" w:hAnsi="Times New Roman"/>
                <w:szCs w:val="20"/>
              </w:rPr>
              <w:t>]</w:t>
            </w:r>
          </w:p>
          <w:p w14:paraId="336BBBF3" w14:textId="77777777" w:rsidR="00B938F8" w:rsidRPr="00657744" w:rsidRDefault="00B938F8" w:rsidP="00B938F8">
            <w:pPr>
              <w:rPr>
                <w:rFonts w:ascii="Times New Roman" w:eastAsiaTheme="minorHAnsi" w:hAnsi="Times New Roman"/>
                <w:b/>
                <w:bCs/>
                <w:szCs w:val="20"/>
                <w:lang w:val="en-US"/>
              </w:rPr>
            </w:pPr>
            <w:r w:rsidRPr="00657744">
              <w:rPr>
                <w:rFonts w:ascii="Times New Roman" w:eastAsiaTheme="minorHAnsi" w:hAnsi="Times New Roman"/>
                <w:b/>
                <w:bCs/>
                <w:szCs w:val="20"/>
                <w:lang w:val="en-US"/>
              </w:rPr>
              <w:t>ethyl methyl carbonate (EMC)</w:t>
            </w:r>
          </w:p>
          <w:p w14:paraId="471626C1" w14:textId="77777777" w:rsidR="00B938F8" w:rsidRPr="00657744" w:rsidRDefault="00B938F8" w:rsidP="00B938F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sz w:val="18"/>
                <w:szCs w:val="18"/>
                <w:lang w:val="en-US"/>
              </w:rPr>
            </w:pPr>
            <w:r w:rsidRPr="003C4EF1">
              <w:rPr>
                <w:rFonts w:ascii="Times New Roman" w:hAnsi="Times New Roman"/>
                <w:szCs w:val="20"/>
              </w:rPr>
              <w:t>ε</w:t>
            </w:r>
            <w:r w:rsidRPr="003C4EF1">
              <w:rPr>
                <w:rFonts w:ascii="Times New Roman" w:hAnsi="Times New Roman"/>
                <w:szCs w:val="20"/>
                <w:vertAlign w:val="subscript"/>
              </w:rPr>
              <w:t xml:space="preserve">r </w:t>
            </w:r>
            <w:r w:rsidRPr="003C4EF1">
              <w:rPr>
                <w:rFonts w:ascii="Times New Roman" w:hAnsi="Times New Roman"/>
                <w:szCs w:val="20"/>
              </w:rPr>
              <w:t xml:space="preserve">= 2.9 </w:t>
            </w:r>
            <w:r w:rsidRPr="00657744">
              <w:rPr>
                <w:rFonts w:ascii="Times New Roman" w:hAnsi="Times New Roman"/>
                <w:sz w:val="18"/>
                <w:szCs w:val="18"/>
              </w:rPr>
              <w:t>[</w:t>
            </w:r>
            <w:r w:rsidRPr="0065774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val="en-US"/>
              </w:rPr>
              <w:t>McEwen, A. B. et. al;  Electrochem. Soc. 1997,</w:t>
            </w:r>
          </w:p>
          <w:p w14:paraId="37D98CE9" w14:textId="77777777" w:rsidR="00B938F8" w:rsidRPr="00657744" w:rsidRDefault="00B938F8" w:rsidP="00B938F8">
            <w:pPr>
              <w:rPr>
                <w:rFonts w:ascii="Times New Roman" w:eastAsiaTheme="minorHAnsi" w:hAnsi="Times New Roman"/>
                <w:i/>
                <w:iCs/>
                <w:sz w:val="18"/>
                <w:szCs w:val="18"/>
                <w:lang w:val="en-US"/>
              </w:rPr>
            </w:pPr>
            <w:r w:rsidRPr="0065774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val="en-US"/>
              </w:rPr>
              <w:t>144 (4)</w:t>
            </w:r>
            <w:r w:rsidRPr="00657744">
              <w:rPr>
                <w:rFonts w:ascii="Times New Roman" w:hAnsi="Times New Roman"/>
                <w:i/>
                <w:iCs/>
                <w:sz w:val="18"/>
                <w:szCs w:val="18"/>
              </w:rPr>
              <w:t>]</w:t>
            </w:r>
          </w:p>
          <w:p w14:paraId="2FFF9578" w14:textId="77777777" w:rsidR="00B938F8" w:rsidRPr="00657744" w:rsidRDefault="00B938F8" w:rsidP="00B938F8">
            <w:pPr>
              <w:rPr>
                <w:rFonts w:ascii="Times New Roman" w:eastAsiaTheme="minorHAnsi" w:hAnsi="Times New Roman"/>
                <w:b/>
                <w:bCs/>
                <w:szCs w:val="20"/>
                <w:lang w:val="en-US"/>
              </w:rPr>
            </w:pPr>
            <w:r w:rsidRPr="00657744">
              <w:rPr>
                <w:rFonts w:ascii="Times New Roman" w:eastAsiaTheme="minorHAnsi" w:hAnsi="Times New Roman"/>
                <w:b/>
                <w:bCs/>
                <w:szCs w:val="20"/>
                <w:lang w:val="en-US"/>
              </w:rPr>
              <w:t>dimethoxyethane (DME)</w:t>
            </w:r>
          </w:p>
          <w:p w14:paraId="7B15F9BA" w14:textId="77777777" w:rsidR="00B938F8" w:rsidRPr="00657744" w:rsidRDefault="00B938F8" w:rsidP="00B938F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sz w:val="18"/>
                <w:szCs w:val="18"/>
                <w:lang w:val="en-US"/>
              </w:rPr>
            </w:pPr>
            <w:r w:rsidRPr="003C4EF1">
              <w:rPr>
                <w:rFonts w:ascii="Times New Roman" w:hAnsi="Times New Roman"/>
                <w:szCs w:val="20"/>
              </w:rPr>
              <w:t>ε</w:t>
            </w:r>
            <w:r w:rsidRPr="003C4EF1">
              <w:rPr>
                <w:rFonts w:ascii="Times New Roman" w:hAnsi="Times New Roman"/>
                <w:szCs w:val="20"/>
                <w:vertAlign w:val="subscript"/>
              </w:rPr>
              <w:t xml:space="preserve">r </w:t>
            </w:r>
            <w:r w:rsidRPr="003C4EF1">
              <w:rPr>
                <w:rFonts w:ascii="Times New Roman" w:hAnsi="Times New Roman"/>
                <w:szCs w:val="20"/>
              </w:rPr>
              <w:t>= 7.2</w:t>
            </w:r>
            <w:r>
              <w:rPr>
                <w:rFonts w:ascii="Times New Roman" w:hAnsi="Times New Roman"/>
                <w:szCs w:val="20"/>
              </w:rPr>
              <w:t xml:space="preserve"> [</w:t>
            </w:r>
            <w:r w:rsidRPr="0065774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val="en-US"/>
              </w:rPr>
              <w:t>Ue, M, et. al.,</w:t>
            </w:r>
          </w:p>
          <w:p w14:paraId="151A4C4F" w14:textId="77777777" w:rsidR="00B938F8" w:rsidRDefault="00B938F8" w:rsidP="00B938F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  <w:r w:rsidRPr="0065774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val="en-US"/>
              </w:rPr>
              <w:t xml:space="preserve"> J.Electrochem. Soc. 1995, 142 (8), 2577</w:t>
            </w:r>
            <w:r w:rsidRPr="00657744">
              <w:rPr>
                <w:rFonts w:ascii="Times New Roman" w:eastAsia="AdvOT8608a8d1+22" w:hAnsi="Times New Roman"/>
                <w:i/>
                <w:iCs/>
                <w:sz w:val="18"/>
                <w:szCs w:val="18"/>
                <w:lang w:val="en-US"/>
              </w:rPr>
              <w:t>−</w:t>
            </w:r>
            <w:r w:rsidRPr="00657744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val="en-US"/>
              </w:rPr>
              <w:t>2581</w:t>
            </w:r>
            <w:r>
              <w:rPr>
                <w:rFonts w:ascii="Times New Roman" w:hAnsi="Times New Roman"/>
                <w:szCs w:val="20"/>
              </w:rPr>
              <w:t>]</w:t>
            </w:r>
          </w:p>
          <w:p w14:paraId="2CEE305E" w14:textId="77777777" w:rsidR="00B938F8" w:rsidRDefault="00B938F8" w:rsidP="00B938F8">
            <w:pPr>
              <w:autoSpaceDE w:val="0"/>
              <w:autoSpaceDN w:val="0"/>
              <w:adjustRightInd w:val="0"/>
              <w:rPr>
                <w:rFonts w:ascii="AdvOT02ce3bbb.I" w:hAnsi="AdvOT02ce3bbb.I"/>
                <w:szCs w:val="18"/>
                <w:lang w:val="en-US"/>
              </w:rPr>
            </w:pPr>
          </w:p>
          <w:p w14:paraId="2AB97B1B" w14:textId="48C24C6E" w:rsidR="005E137A" w:rsidRPr="00E735CF" w:rsidRDefault="00B938F8" w:rsidP="00B938F8">
            <w:pPr>
              <w:rPr>
                <w:rFonts w:ascii="Times New Roman" w:hAnsi="Times New Roman"/>
              </w:rPr>
            </w:pPr>
            <w:r w:rsidRPr="00E6299A">
              <w:rPr>
                <w:rFonts w:ascii="Times New Roman" w:hAnsi="Times New Roman"/>
                <w:szCs w:val="18"/>
                <w:lang w:val="en-US"/>
              </w:rPr>
              <w:t>Note: Dielectric constant values are obtained at room temperature 25°C</w:t>
            </w:r>
          </w:p>
        </w:tc>
        <w:tc>
          <w:tcPr>
            <w:tcW w:w="2255" w:type="dxa"/>
            <w:tcBorders>
              <w:bottom w:val="single" w:sz="18" w:space="0" w:color="auto"/>
            </w:tcBorders>
          </w:tcPr>
          <w:p w14:paraId="39AFFE9F" w14:textId="77777777" w:rsidR="00B938F8" w:rsidRPr="00B938F8" w:rsidRDefault="005E137A" w:rsidP="00B938F8">
            <w:pPr>
              <w:rPr>
                <w:rFonts w:ascii="Times New Roman" w:hAnsi="Times New Roman"/>
              </w:rPr>
            </w:pPr>
            <w:r w:rsidRPr="00B938F8">
              <w:rPr>
                <w:rFonts w:ascii="Times New Roman" w:hAnsi="Times New Roman"/>
              </w:rPr>
              <w:t xml:space="preserve">To be </w:t>
            </w:r>
            <w:r w:rsidR="00B938F8" w:rsidRPr="00B938F8">
              <w:rPr>
                <w:rFonts w:ascii="Times New Roman" w:hAnsi="Times New Roman"/>
              </w:rPr>
              <w:t>selected during the project.</w:t>
            </w:r>
          </w:p>
          <w:p w14:paraId="228067A6" w14:textId="77777777" w:rsidR="00B938F8" w:rsidRPr="00B938F8" w:rsidRDefault="00B938F8" w:rsidP="00B938F8">
            <w:pPr>
              <w:rPr>
                <w:rFonts w:ascii="Times New Roman" w:hAnsi="Times New Roman"/>
              </w:rPr>
            </w:pPr>
          </w:p>
          <w:p w14:paraId="309B0E4B" w14:textId="17581202" w:rsidR="005E137A" w:rsidRPr="00E735CF" w:rsidRDefault="00B938F8" w:rsidP="00B938F8">
            <w:pPr>
              <w:rPr>
                <w:rFonts w:ascii="Times New Roman" w:hAnsi="Times New Roman"/>
              </w:rPr>
            </w:pPr>
            <w:r w:rsidRPr="00B938F8">
              <w:rPr>
                <w:rFonts w:ascii="Times New Roman" w:hAnsi="Times New Roman"/>
              </w:rPr>
              <w:t>Literature search needed for temperature dependence of material parameters.</w:t>
            </w:r>
          </w:p>
        </w:tc>
      </w:tr>
      <w:tr w:rsidR="005E137A" w:rsidRPr="00E735CF" w14:paraId="341C9B7B" w14:textId="77777777" w:rsidTr="00F6171E">
        <w:tc>
          <w:tcPr>
            <w:tcW w:w="1615" w:type="dxa"/>
            <w:tcBorders>
              <w:top w:val="single" w:sz="18" w:space="0" w:color="auto"/>
              <w:bottom w:val="single" w:sz="4" w:space="0" w:color="auto"/>
            </w:tcBorders>
          </w:tcPr>
          <w:p w14:paraId="169CECBA" w14:textId="2FC7E3F1" w:rsidR="005E137A" w:rsidRPr="00E735CF" w:rsidRDefault="005E137A" w:rsidP="00F6171E">
            <w:pPr>
              <w:jc w:val="center"/>
              <w:rPr>
                <w:rFonts w:ascii="Times New Roman" w:hAnsi="Times New Roman"/>
                <w:b/>
                <w:i/>
                <w:color w:val="FFC000"/>
              </w:rPr>
            </w:pPr>
            <w:r w:rsidRPr="00153536">
              <w:rPr>
                <w:rFonts w:ascii="Times New Roman" w:hAnsi="Times New Roman"/>
                <w:b/>
                <w:i/>
              </w:rPr>
              <w:t>Problem type</w:t>
            </w:r>
          </w:p>
        </w:tc>
        <w:tc>
          <w:tcPr>
            <w:tcW w:w="2894" w:type="dxa"/>
            <w:tcBorders>
              <w:top w:val="single" w:sz="18" w:space="0" w:color="auto"/>
              <w:bottom w:val="single" w:sz="4" w:space="0" w:color="auto"/>
            </w:tcBorders>
          </w:tcPr>
          <w:p w14:paraId="1D324ADA" w14:textId="77777777" w:rsidR="005E137A" w:rsidRDefault="005E137A" w:rsidP="00F6171E">
            <w:pPr>
              <w:rPr>
                <w:rFonts w:ascii="Times New Roman" w:hAnsi="Times New Roman"/>
              </w:rPr>
            </w:pPr>
          </w:p>
        </w:tc>
        <w:tc>
          <w:tcPr>
            <w:tcW w:w="2255" w:type="dxa"/>
            <w:tcBorders>
              <w:top w:val="single" w:sz="18" w:space="0" w:color="auto"/>
              <w:bottom w:val="single" w:sz="4" w:space="0" w:color="auto"/>
            </w:tcBorders>
          </w:tcPr>
          <w:p w14:paraId="2D6E5846" w14:textId="77777777" w:rsidR="005E137A" w:rsidRPr="00D44BE5" w:rsidRDefault="005E137A" w:rsidP="00F6171E">
            <w:pPr>
              <w:rPr>
                <w:rFonts w:ascii="Times New Roman" w:hAnsi="Times New Roman"/>
                <w:highlight w:val="yellow"/>
              </w:rPr>
            </w:pPr>
            <w:r w:rsidRPr="0088025D">
              <w:rPr>
                <w:rFonts w:ascii="Times New Roman" w:hAnsi="Times New Roman"/>
              </w:rPr>
              <w:t>BOR</w:t>
            </w:r>
          </w:p>
        </w:tc>
        <w:tc>
          <w:tcPr>
            <w:tcW w:w="2255" w:type="dxa"/>
            <w:tcBorders>
              <w:top w:val="single" w:sz="18" w:space="0" w:color="auto"/>
              <w:bottom w:val="single" w:sz="4" w:space="0" w:color="auto"/>
            </w:tcBorders>
          </w:tcPr>
          <w:p w14:paraId="7D3D4F6A" w14:textId="77777777" w:rsidR="005E137A" w:rsidRPr="00E735CF" w:rsidRDefault="005E137A" w:rsidP="00F6171E">
            <w:pPr>
              <w:rPr>
                <w:rFonts w:ascii="Times New Roman" w:hAnsi="Times New Roman"/>
              </w:rPr>
            </w:pPr>
          </w:p>
        </w:tc>
      </w:tr>
      <w:tr w:rsidR="005E137A" w:rsidRPr="00E735CF" w14:paraId="583A564B" w14:textId="77777777" w:rsidTr="00F6171E">
        <w:tc>
          <w:tcPr>
            <w:tcW w:w="1615" w:type="dxa"/>
            <w:tcBorders>
              <w:top w:val="single" w:sz="4" w:space="0" w:color="auto"/>
            </w:tcBorders>
          </w:tcPr>
          <w:p w14:paraId="48858ED5" w14:textId="77777777" w:rsidR="005E137A" w:rsidRPr="00762523" w:rsidRDefault="005E137A" w:rsidP="00F6171E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FF60DD">
              <w:rPr>
                <w:rFonts w:ascii="Times New Roman" w:hAnsi="Times New Roman"/>
                <w:b/>
                <w:i/>
                <w:color w:val="002060"/>
              </w:rPr>
              <w:t>Exc</w:t>
            </w:r>
          </w:p>
        </w:tc>
        <w:tc>
          <w:tcPr>
            <w:tcW w:w="2894" w:type="dxa"/>
            <w:tcBorders>
              <w:top w:val="single" w:sz="4" w:space="0" w:color="auto"/>
            </w:tcBorders>
          </w:tcPr>
          <w:p w14:paraId="46C5505A" w14:textId="77777777" w:rsidR="005E137A" w:rsidRDefault="005E137A" w:rsidP="00F617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Excitation</w:t>
            </w:r>
          </w:p>
        </w:tc>
        <w:tc>
          <w:tcPr>
            <w:tcW w:w="2255" w:type="dxa"/>
            <w:tcBorders>
              <w:top w:val="single" w:sz="4" w:space="0" w:color="auto"/>
            </w:tcBorders>
          </w:tcPr>
          <w:p w14:paraId="1AA877C5" w14:textId="77777777" w:rsidR="005E137A" w:rsidRDefault="005E137A" w:rsidP="00F6171E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Voltage source</w:t>
            </w:r>
          </w:p>
        </w:tc>
        <w:tc>
          <w:tcPr>
            <w:tcW w:w="2255" w:type="dxa"/>
            <w:tcBorders>
              <w:top w:val="single" w:sz="4" w:space="0" w:color="auto"/>
            </w:tcBorders>
          </w:tcPr>
          <w:p w14:paraId="4C0789B2" w14:textId="77777777" w:rsidR="005E137A" w:rsidRPr="00E735CF" w:rsidRDefault="005E137A" w:rsidP="00F6171E">
            <w:pPr>
              <w:rPr>
                <w:rFonts w:ascii="Times New Roman" w:hAnsi="Times New Roman"/>
              </w:rPr>
            </w:pPr>
          </w:p>
        </w:tc>
      </w:tr>
      <w:tr w:rsidR="005E137A" w:rsidRPr="00E735CF" w14:paraId="26FA39F6" w14:textId="77777777" w:rsidTr="00F6171E"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14:paraId="510D52E9" w14:textId="77777777" w:rsidR="005E137A" w:rsidRPr="00762523" w:rsidRDefault="005E137A" w:rsidP="00F6171E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62523">
              <w:rPr>
                <w:rFonts w:ascii="Times New Roman" w:hAnsi="Times New Roman"/>
                <w:b/>
                <w:i/>
              </w:rPr>
              <w:t>Freq</w:t>
            </w:r>
          </w:p>
        </w:tc>
        <w:tc>
          <w:tcPr>
            <w:tcW w:w="2894" w:type="dxa"/>
            <w:tcBorders>
              <w:top w:val="single" w:sz="4" w:space="0" w:color="auto"/>
              <w:bottom w:val="single" w:sz="4" w:space="0" w:color="auto"/>
            </w:tcBorders>
          </w:tcPr>
          <w:p w14:paraId="0732A26B" w14:textId="77777777" w:rsidR="005E137A" w:rsidRDefault="005E137A" w:rsidP="00F617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Frequency of analysis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</w:tcPr>
          <w:p w14:paraId="3C8D9A52" w14:textId="28B7821D" w:rsidR="005E137A" w:rsidRPr="00B938F8" w:rsidRDefault="005E137A" w:rsidP="00F6171E">
            <w:pPr>
              <w:rPr>
                <w:rFonts w:ascii="Times New Roman" w:hAnsi="Times New Roman"/>
              </w:rPr>
            </w:pPr>
            <w:r w:rsidRPr="00B938F8">
              <w:rPr>
                <w:rFonts w:ascii="Times New Roman" w:hAnsi="Times New Roman"/>
              </w:rPr>
              <w:t>DC to 10 GHz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</w:tcPr>
          <w:p w14:paraId="1F65FF27" w14:textId="77777777" w:rsidR="005E137A" w:rsidRPr="00E735CF" w:rsidRDefault="005E137A" w:rsidP="00F6171E">
            <w:pPr>
              <w:rPr>
                <w:rFonts w:ascii="Times New Roman" w:hAnsi="Times New Roman"/>
              </w:rPr>
            </w:pPr>
          </w:p>
        </w:tc>
      </w:tr>
      <w:tr w:rsidR="005E137A" w:rsidRPr="00E735CF" w14:paraId="7AB1C6A1" w14:textId="77777777" w:rsidTr="00F6171E">
        <w:trPr>
          <w:trHeight w:val="220"/>
        </w:trPr>
        <w:tc>
          <w:tcPr>
            <w:tcW w:w="1615" w:type="dxa"/>
            <w:tcBorders>
              <w:top w:val="single" w:sz="4" w:space="0" w:color="auto"/>
            </w:tcBorders>
          </w:tcPr>
          <w:p w14:paraId="688E4E15" w14:textId="77777777" w:rsidR="005E137A" w:rsidRPr="00762523" w:rsidRDefault="005E137A" w:rsidP="00F6171E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5D5231">
              <w:rPr>
                <w:rFonts w:ascii="Times New Roman" w:hAnsi="Times New Roman"/>
                <w:b/>
                <w:i/>
              </w:rPr>
              <w:t>Requested output</w:t>
            </w:r>
          </w:p>
        </w:tc>
        <w:tc>
          <w:tcPr>
            <w:tcW w:w="2894" w:type="dxa"/>
            <w:tcBorders>
              <w:top w:val="single" w:sz="4" w:space="0" w:color="auto"/>
            </w:tcBorders>
          </w:tcPr>
          <w:p w14:paraId="365672EA" w14:textId="77777777" w:rsidR="005E137A" w:rsidRDefault="005E137A" w:rsidP="00F6171E">
            <w:pPr>
              <w:rPr>
                <w:rFonts w:ascii="Times New Roman" w:hAnsi="Times New Roman"/>
              </w:rPr>
            </w:pPr>
          </w:p>
        </w:tc>
        <w:tc>
          <w:tcPr>
            <w:tcW w:w="2255" w:type="dxa"/>
            <w:tcBorders>
              <w:top w:val="single" w:sz="4" w:space="0" w:color="auto"/>
            </w:tcBorders>
          </w:tcPr>
          <w:p w14:paraId="2D835B71" w14:textId="77777777" w:rsidR="005E137A" w:rsidRPr="00B938F8" w:rsidRDefault="005E137A" w:rsidP="00F6171E">
            <w:pPr>
              <w:rPr>
                <w:rFonts w:ascii="Times New Roman" w:hAnsi="Times New Roman"/>
              </w:rPr>
            </w:pPr>
            <w:r w:rsidRPr="00B938F8">
              <w:rPr>
                <w:rFonts w:ascii="Times New Roman" w:hAnsi="Times New Roman"/>
              </w:rPr>
              <w:t>Heat/temperature distribution</w:t>
            </w:r>
          </w:p>
        </w:tc>
        <w:tc>
          <w:tcPr>
            <w:tcW w:w="2255" w:type="dxa"/>
            <w:tcBorders>
              <w:top w:val="single" w:sz="4" w:space="0" w:color="auto"/>
            </w:tcBorders>
          </w:tcPr>
          <w:p w14:paraId="2357CF20" w14:textId="77777777" w:rsidR="005E137A" w:rsidRPr="00E735CF" w:rsidRDefault="005E137A" w:rsidP="00F6171E">
            <w:pPr>
              <w:rPr>
                <w:rFonts w:ascii="Times New Roman" w:hAnsi="Times New Roman"/>
              </w:rPr>
            </w:pPr>
          </w:p>
        </w:tc>
      </w:tr>
    </w:tbl>
    <w:p w14:paraId="111DFDAF" w14:textId="3C2E3858" w:rsidR="009E65AD" w:rsidRDefault="009E65AD" w:rsidP="005E137A">
      <w:pPr>
        <w:rPr>
          <w:rFonts w:ascii="Times New Roman" w:hAnsi="Times New Roman"/>
        </w:rPr>
      </w:pPr>
    </w:p>
    <w:p w14:paraId="54345824" w14:textId="77777777" w:rsidR="009E65AD" w:rsidRDefault="009E65AD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269EFBCA" w14:textId="77777777" w:rsidR="005E137A" w:rsidRPr="00E735CF" w:rsidRDefault="005E137A" w:rsidP="005E137A">
      <w:pPr>
        <w:rPr>
          <w:rFonts w:ascii="Times New Roman" w:hAnsi="Times New Roman"/>
        </w:rPr>
      </w:pPr>
    </w:p>
    <w:p w14:paraId="79565745" w14:textId="370B3CD8" w:rsidR="00AF6737" w:rsidRDefault="005057E5" w:rsidP="00AF6737">
      <w:pPr>
        <w:jc w:val="center"/>
        <w:rPr>
          <w:b/>
          <w:sz w:val="18"/>
          <w:szCs w:val="18"/>
        </w:rPr>
      </w:pPr>
      <w:r w:rsidRPr="00432CB2">
        <w:rPr>
          <w:b/>
          <w:sz w:val="18"/>
          <w:szCs w:val="18"/>
        </w:rPr>
        <w:t>Workflow</w:t>
      </w:r>
      <w:r w:rsidR="00F059A5">
        <w:rPr>
          <w:b/>
          <w:sz w:val="18"/>
          <w:szCs w:val="18"/>
        </w:rPr>
        <w:t xml:space="preserve"> </w:t>
      </w:r>
    </w:p>
    <w:p w14:paraId="005EFA5D" w14:textId="581161E3" w:rsidR="00F059A5" w:rsidRPr="00921483" w:rsidRDefault="00F059A5" w:rsidP="00AF6737">
      <w:pPr>
        <w:jc w:val="center"/>
        <w:rPr>
          <w:b/>
          <w:sz w:val="18"/>
          <w:szCs w:val="18"/>
        </w:rPr>
      </w:pPr>
      <w:bookmarkStart w:id="0" w:name="_GoBack"/>
      <w:bookmarkEnd w:id="0"/>
    </w:p>
    <w:p w14:paraId="56B784D8" w14:textId="4B78B901" w:rsidR="00955E38" w:rsidRDefault="00140731" w:rsidP="00AF6737">
      <w:pPr>
        <w:rPr>
          <w:b/>
          <w:sz w:val="18"/>
          <w:szCs w:val="18"/>
        </w:rPr>
      </w:pPr>
      <w:r w:rsidRPr="00080BC9">
        <w:rPr>
          <w:noProof/>
          <w:lang w:eastAsia="de-CH"/>
        </w:rPr>
        <w:t xml:space="preserve"> </w:t>
      </w:r>
      <w:r w:rsidR="00BF3A05">
        <w:rPr>
          <w:noProof/>
          <w:lang w:eastAsia="en-GB"/>
        </w:rPr>
        <w:drawing>
          <wp:inline distT="0" distB="0" distL="0" distR="0" wp14:anchorId="715E37F9" wp14:editId="19AB34B2">
            <wp:extent cx="5760720" cy="2867660"/>
            <wp:effectExtent l="0" t="0" r="0" b="889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6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70421D" w14:textId="77777777" w:rsidR="00AF6737" w:rsidRPr="00932577" w:rsidRDefault="00AF6737" w:rsidP="00AF6737">
      <w:pPr>
        <w:pStyle w:val="Akapitzlist"/>
        <w:ind w:left="2520"/>
        <w:rPr>
          <w:b/>
          <w:iCs/>
          <w:sz w:val="18"/>
          <w:szCs w:val="18"/>
        </w:rPr>
      </w:pPr>
    </w:p>
    <w:p w14:paraId="42A52D20" w14:textId="77777777" w:rsidR="00AF6737" w:rsidRPr="000A4DF8" w:rsidRDefault="00AF6737" w:rsidP="00CB07A5">
      <w:pPr>
        <w:spacing w:after="0" w:line="240" w:lineRule="auto"/>
        <w:jc w:val="center"/>
        <w:rPr>
          <w:rFonts w:cs="Calibri"/>
          <w:b/>
          <w:bCs/>
          <w:szCs w:val="18"/>
        </w:rPr>
      </w:pPr>
      <w:r>
        <w:rPr>
          <w:b/>
          <w:iCs/>
          <w:sz w:val="18"/>
          <w:szCs w:val="18"/>
        </w:rPr>
        <w:br w:type="page"/>
      </w:r>
    </w:p>
    <w:p w14:paraId="55C0EF41" w14:textId="77777777" w:rsidR="00955E38" w:rsidRPr="00955E38" w:rsidRDefault="00955E38" w:rsidP="00AF6737">
      <w:pPr>
        <w:ind w:left="-142"/>
        <w:rPr>
          <w:b/>
          <w:sz w:val="18"/>
          <w:szCs w:val="18"/>
        </w:rPr>
      </w:pPr>
      <w:r w:rsidRPr="00955E38">
        <w:rPr>
          <w:b/>
          <w:sz w:val="18"/>
          <w:szCs w:val="18"/>
        </w:rPr>
        <w:t xml:space="preserve">MODEL 1 </w:t>
      </w:r>
    </w:p>
    <w:p w14:paraId="65A76727" w14:textId="6451A489" w:rsidR="00AF6737" w:rsidRPr="00CB07A5" w:rsidRDefault="00CB07A5" w:rsidP="00CB07A5">
      <w:pPr>
        <w:ind w:left="-142"/>
        <w:rPr>
          <w:i/>
          <w:sz w:val="18"/>
          <w:szCs w:val="18"/>
        </w:rPr>
      </w:pPr>
      <w:r>
        <w:rPr>
          <w:i/>
          <w:sz w:val="18"/>
          <w:szCs w:val="18"/>
        </w:rPr>
        <w:t>Electromagnetic Analysis</w:t>
      </w:r>
      <w:r w:rsidR="00955E38" w:rsidRPr="00955E38">
        <w:rPr>
          <w:b/>
          <w:noProof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4CF252" wp14:editId="1EF8F73A">
                <wp:simplePos x="0" y="0"/>
                <wp:positionH relativeFrom="column">
                  <wp:posOffset>5024120</wp:posOffset>
                </wp:positionH>
                <wp:positionV relativeFrom="paragraph">
                  <wp:posOffset>24656</wp:posOffset>
                </wp:positionV>
                <wp:extent cx="465455" cy="485775"/>
                <wp:effectExtent l="0" t="0" r="10795" b="28575"/>
                <wp:wrapNone/>
                <wp:docPr id="31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455" cy="485775"/>
                        </a:xfrm>
                        <a:prstGeom prst="ellipse">
                          <a:avLst/>
                        </a:prstGeom>
                        <a:solidFill>
                          <a:srgbClr val="F18A87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88E3A57" id="Oval 30" o:spid="_x0000_s1026" style="position:absolute;margin-left:395.6pt;margin-top:1.95pt;width:36.6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" fillcolor="#f18a87" strokecolor="#c00000" strokeweight="2pt"/>
            </w:pict>
          </mc:Fallback>
        </mc:AlternateContent>
      </w:r>
      <w:r w:rsidR="00766D76">
        <w:rPr>
          <w:i/>
          <w:sz w:val="18"/>
          <w:szCs w:val="18"/>
        </w:rPr>
        <w:t xml:space="preserve"> in Time- Domain</w:t>
      </w:r>
    </w:p>
    <w:tbl>
      <w:tblPr>
        <w:tblStyle w:val="TableGridLight1"/>
        <w:tblW w:w="4731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696"/>
        <w:gridCol w:w="1524"/>
        <w:gridCol w:w="6354"/>
      </w:tblGrid>
      <w:tr w:rsidR="00AF6737" w:rsidRPr="001F7D6C" w14:paraId="3A1B26F2" w14:textId="77777777" w:rsidTr="00866AD3">
        <w:trPr>
          <w:trHeight w:val="375"/>
        </w:trPr>
        <w:tc>
          <w:tcPr>
            <w:tcW w:w="709" w:type="dxa"/>
            <w:shd w:val="clear" w:color="auto" w:fill="F18A87"/>
            <w:vAlign w:val="center"/>
          </w:tcPr>
          <w:p w14:paraId="622D3B80" w14:textId="77777777" w:rsidR="00AF6737" w:rsidRPr="00B76C44" w:rsidRDefault="00AF6737" w:rsidP="00866AD3">
            <w:pPr>
              <w:spacing w:before="60" w:after="60"/>
              <w:jc w:val="center"/>
              <w:rPr>
                <w:b/>
                <w:szCs w:val="18"/>
                <w:lang w:val="en-GB"/>
              </w:rPr>
            </w:pPr>
            <w:r w:rsidRPr="00B76C44">
              <w:rPr>
                <w:b/>
                <w:szCs w:val="18"/>
                <w:lang w:val="en-GB"/>
              </w:rPr>
              <w:t>1</w:t>
            </w:r>
          </w:p>
        </w:tc>
        <w:tc>
          <w:tcPr>
            <w:tcW w:w="8080" w:type="dxa"/>
            <w:gridSpan w:val="2"/>
            <w:shd w:val="clear" w:color="auto" w:fill="F18A87"/>
          </w:tcPr>
          <w:p w14:paraId="7C5092C2" w14:textId="77777777" w:rsidR="00AF6737" w:rsidRPr="00B76C44" w:rsidRDefault="00AF6737" w:rsidP="00866AD3">
            <w:pPr>
              <w:spacing w:before="60" w:after="60"/>
              <w:rPr>
                <w:b/>
                <w:i/>
                <w:smallCaps/>
                <w:szCs w:val="18"/>
                <w:lang w:val="en-GB"/>
              </w:rPr>
            </w:pPr>
            <w:r w:rsidRPr="00B76C44">
              <w:rPr>
                <w:b/>
                <w:smallCaps/>
                <w:szCs w:val="18"/>
                <w:lang w:val="en-GB"/>
              </w:rPr>
              <w:t xml:space="preserve">Aspect of the User Case/System to be Simulated </w:t>
            </w:r>
          </w:p>
        </w:tc>
      </w:tr>
      <w:tr w:rsidR="00AF6737" w:rsidRPr="001F7D6C" w14:paraId="4C470A66" w14:textId="77777777" w:rsidTr="00866AD3">
        <w:tc>
          <w:tcPr>
            <w:tcW w:w="709" w:type="dxa"/>
            <w:vAlign w:val="center"/>
          </w:tcPr>
          <w:p w14:paraId="3EB1DF2A" w14:textId="77777777" w:rsidR="00AF6737" w:rsidRPr="000A4DF8" w:rsidRDefault="00AF6737" w:rsidP="00866AD3">
            <w:pPr>
              <w:jc w:val="center"/>
              <w:rPr>
                <w:sz w:val="18"/>
                <w:szCs w:val="18"/>
                <w:lang w:val="en-GB"/>
              </w:rPr>
            </w:pPr>
            <w:r w:rsidRPr="000A4DF8">
              <w:rPr>
                <w:sz w:val="18"/>
                <w:szCs w:val="18"/>
                <w:lang w:val="en-GB"/>
              </w:rPr>
              <w:t>1.1</w:t>
            </w:r>
          </w:p>
        </w:tc>
        <w:tc>
          <w:tcPr>
            <w:tcW w:w="1559" w:type="dxa"/>
            <w:vAlign w:val="center"/>
          </w:tcPr>
          <w:p w14:paraId="48CB3283" w14:textId="77777777" w:rsidR="00AF6737" w:rsidRPr="007550E6" w:rsidRDefault="00AF6737" w:rsidP="00866AD3">
            <w:pPr>
              <w:jc w:val="right"/>
              <w:rPr>
                <w:b/>
                <w:smallCaps/>
                <w:sz w:val="18"/>
                <w:szCs w:val="18"/>
                <w:lang w:val="en-GB"/>
              </w:rPr>
            </w:pPr>
            <w:r w:rsidRPr="007550E6">
              <w:rPr>
                <w:b/>
                <w:smallCaps/>
                <w:sz w:val="18"/>
                <w:szCs w:val="18"/>
                <w:lang w:val="en-GB"/>
              </w:rPr>
              <w:t>Aspect of the User Case to be simulated</w:t>
            </w:r>
          </w:p>
          <w:p w14:paraId="365DA6C7" w14:textId="77777777" w:rsidR="00AF6737" w:rsidRPr="007550E6" w:rsidRDefault="00AF6737" w:rsidP="00866AD3">
            <w:pPr>
              <w:jc w:val="right"/>
              <w:rPr>
                <w:b/>
                <w:smallCaps/>
                <w:sz w:val="18"/>
                <w:szCs w:val="18"/>
                <w:lang w:val="en-GB"/>
              </w:rPr>
            </w:pPr>
          </w:p>
        </w:tc>
        <w:tc>
          <w:tcPr>
            <w:tcW w:w="6521" w:type="dxa"/>
          </w:tcPr>
          <w:p w14:paraId="41D3FC4E" w14:textId="77777777" w:rsidR="00AF6737" w:rsidRPr="00921483" w:rsidRDefault="00AF6737" w:rsidP="00866AD3">
            <w:pPr>
              <w:rPr>
                <w:i/>
                <w:sz w:val="18"/>
                <w:szCs w:val="18"/>
                <w:lang w:val="en-GB"/>
              </w:rPr>
            </w:pPr>
          </w:p>
          <w:p w14:paraId="7C831845" w14:textId="700BDF12" w:rsidR="00AF6737" w:rsidRPr="0018106C" w:rsidRDefault="00CB07A5" w:rsidP="00F57B17">
            <w:pPr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 xml:space="preserve">Compute the </w:t>
            </w:r>
            <w:r w:rsidRPr="00CB07A5">
              <w:rPr>
                <w:i/>
                <w:sz w:val="18"/>
                <w:szCs w:val="18"/>
                <w:lang w:val="en-GB"/>
              </w:rPr>
              <w:t xml:space="preserve">E- </w:t>
            </w:r>
            <w:r w:rsidR="00956291">
              <w:rPr>
                <w:i/>
                <w:sz w:val="18"/>
                <w:szCs w:val="18"/>
                <w:lang w:val="en-GB"/>
              </w:rPr>
              <w:t>field</w:t>
            </w:r>
            <w:r w:rsidR="003463F3">
              <w:rPr>
                <w:i/>
                <w:sz w:val="18"/>
                <w:szCs w:val="18"/>
                <w:lang w:val="en-GB"/>
              </w:rPr>
              <w:t xml:space="preserve"> (</w:t>
            </w:r>
            <w:r w:rsidRPr="00CB07A5">
              <w:rPr>
                <w:i/>
                <w:sz w:val="18"/>
                <w:szCs w:val="18"/>
                <w:lang w:val="en-GB"/>
              </w:rPr>
              <w:t xml:space="preserve">and H- field </w:t>
            </w:r>
            <w:r w:rsidR="003463F3">
              <w:rPr>
                <w:i/>
                <w:sz w:val="18"/>
                <w:szCs w:val="18"/>
                <w:lang w:val="en-GB"/>
              </w:rPr>
              <w:t xml:space="preserve">for full-wave Maxwell) </w:t>
            </w:r>
            <w:r>
              <w:rPr>
                <w:i/>
                <w:sz w:val="18"/>
                <w:szCs w:val="18"/>
                <w:lang w:val="en-GB"/>
              </w:rPr>
              <w:t xml:space="preserve">of the entire structure for a given </w:t>
            </w:r>
            <w:r w:rsidR="00725889">
              <w:rPr>
                <w:i/>
                <w:sz w:val="18"/>
                <w:szCs w:val="18"/>
                <w:lang w:val="en-GB"/>
              </w:rPr>
              <w:t xml:space="preserve">excitation at the input port </w:t>
            </w:r>
            <w:r w:rsidR="00F57B17">
              <w:rPr>
                <w:i/>
                <w:sz w:val="18"/>
                <w:szCs w:val="18"/>
                <w:lang w:val="en-GB"/>
              </w:rPr>
              <w:t>(the gap between the two cylinders)</w:t>
            </w:r>
          </w:p>
        </w:tc>
      </w:tr>
      <w:tr w:rsidR="00AF6737" w:rsidRPr="007550E6" w14:paraId="3B8F5593" w14:textId="77777777" w:rsidTr="00866AD3">
        <w:tc>
          <w:tcPr>
            <w:tcW w:w="709" w:type="dxa"/>
            <w:vAlign w:val="center"/>
          </w:tcPr>
          <w:p w14:paraId="5C66C44B" w14:textId="77777777" w:rsidR="00AF6737" w:rsidRPr="000A4DF8" w:rsidRDefault="00AF6737" w:rsidP="00866AD3">
            <w:pPr>
              <w:jc w:val="center"/>
              <w:rPr>
                <w:sz w:val="18"/>
                <w:szCs w:val="18"/>
                <w:lang w:val="en-GB"/>
              </w:rPr>
            </w:pPr>
            <w:r w:rsidRPr="000A4DF8">
              <w:rPr>
                <w:sz w:val="18"/>
                <w:szCs w:val="18"/>
                <w:lang w:val="en-GB"/>
              </w:rPr>
              <w:t>1.2</w:t>
            </w:r>
          </w:p>
        </w:tc>
        <w:tc>
          <w:tcPr>
            <w:tcW w:w="1559" w:type="dxa"/>
            <w:vAlign w:val="center"/>
          </w:tcPr>
          <w:p w14:paraId="6D8557E5" w14:textId="77777777" w:rsidR="00AF6737" w:rsidRPr="007550E6" w:rsidRDefault="00AF6737" w:rsidP="00866AD3">
            <w:pPr>
              <w:jc w:val="right"/>
              <w:rPr>
                <w:b/>
                <w:smallCaps/>
                <w:sz w:val="18"/>
                <w:szCs w:val="18"/>
                <w:lang w:val="en-GB"/>
              </w:rPr>
            </w:pPr>
            <w:r w:rsidRPr="007550E6">
              <w:rPr>
                <w:b/>
                <w:smallCaps/>
                <w:sz w:val="18"/>
                <w:szCs w:val="18"/>
                <w:lang w:val="en-GB"/>
              </w:rPr>
              <w:t>Material</w:t>
            </w:r>
          </w:p>
        </w:tc>
        <w:tc>
          <w:tcPr>
            <w:tcW w:w="6521" w:type="dxa"/>
          </w:tcPr>
          <w:p w14:paraId="2F89E68D" w14:textId="77777777" w:rsidR="00AF6737" w:rsidRPr="000D0A78" w:rsidRDefault="00AF6737" w:rsidP="00866AD3">
            <w:pPr>
              <w:spacing w:after="120"/>
              <w:rPr>
                <w:i/>
                <w:sz w:val="18"/>
                <w:szCs w:val="18"/>
                <w:lang w:val="en-GB"/>
              </w:rPr>
            </w:pPr>
          </w:p>
          <w:p w14:paraId="39A60B83" w14:textId="42D4567F" w:rsidR="00AF6737" w:rsidRDefault="00DB05C5" w:rsidP="00DB05C5">
            <w:pPr>
              <w:spacing w:after="120"/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See figure and table</w:t>
            </w:r>
            <w:r w:rsidR="003463F3">
              <w:rPr>
                <w:i/>
                <w:sz w:val="18"/>
                <w:szCs w:val="18"/>
                <w:lang w:val="en-GB"/>
              </w:rPr>
              <w:t xml:space="preserve"> for materials of the test fixture and environment</w:t>
            </w:r>
          </w:p>
          <w:p w14:paraId="585E7A86" w14:textId="49857815" w:rsidR="003463F3" w:rsidRPr="000D0A78" w:rsidRDefault="003463F3" w:rsidP="00DB05C5">
            <w:pPr>
              <w:spacing w:after="120"/>
              <w:rPr>
                <w:i/>
                <w:sz w:val="18"/>
                <w:szCs w:val="18"/>
                <w:lang w:val="en-GB"/>
              </w:rPr>
            </w:pPr>
          </w:p>
        </w:tc>
      </w:tr>
      <w:tr w:rsidR="00AF6737" w:rsidRPr="001F7D6C" w14:paraId="4C01CCD8" w14:textId="77777777" w:rsidTr="00866AD3">
        <w:tc>
          <w:tcPr>
            <w:tcW w:w="709" w:type="dxa"/>
            <w:vAlign w:val="center"/>
          </w:tcPr>
          <w:p w14:paraId="04D2BBA7" w14:textId="3214691F" w:rsidR="00AF6737" w:rsidRPr="000A4DF8" w:rsidRDefault="00AF6737" w:rsidP="00866AD3">
            <w:pPr>
              <w:jc w:val="center"/>
              <w:rPr>
                <w:sz w:val="18"/>
                <w:szCs w:val="18"/>
                <w:lang w:val="en-GB"/>
              </w:rPr>
            </w:pPr>
            <w:r w:rsidRPr="000A4DF8">
              <w:rPr>
                <w:sz w:val="18"/>
                <w:szCs w:val="18"/>
                <w:lang w:val="en-GB"/>
              </w:rPr>
              <w:t>1.3</w:t>
            </w:r>
          </w:p>
        </w:tc>
        <w:tc>
          <w:tcPr>
            <w:tcW w:w="1559" w:type="dxa"/>
            <w:vAlign w:val="center"/>
          </w:tcPr>
          <w:p w14:paraId="2375A194" w14:textId="77777777" w:rsidR="00AF6737" w:rsidRPr="007550E6" w:rsidRDefault="00AF6737" w:rsidP="00866AD3">
            <w:pPr>
              <w:jc w:val="right"/>
              <w:rPr>
                <w:b/>
                <w:smallCaps/>
                <w:sz w:val="18"/>
                <w:szCs w:val="18"/>
                <w:lang w:val="en-GB"/>
              </w:rPr>
            </w:pPr>
            <w:r w:rsidRPr="007550E6">
              <w:rPr>
                <w:b/>
                <w:smallCaps/>
                <w:sz w:val="18"/>
                <w:szCs w:val="18"/>
                <w:lang w:val="en-GB"/>
              </w:rPr>
              <w:t>Geometry</w:t>
            </w:r>
          </w:p>
        </w:tc>
        <w:tc>
          <w:tcPr>
            <w:tcW w:w="6521" w:type="dxa"/>
          </w:tcPr>
          <w:p w14:paraId="72C46F2C" w14:textId="77777777" w:rsidR="00AF6737" w:rsidRPr="000D0A78" w:rsidRDefault="00AF6737" w:rsidP="00866AD3">
            <w:pPr>
              <w:tabs>
                <w:tab w:val="left" w:pos="1365"/>
              </w:tabs>
              <w:rPr>
                <w:i/>
                <w:sz w:val="18"/>
                <w:szCs w:val="18"/>
                <w:lang w:val="en-GB"/>
              </w:rPr>
            </w:pPr>
          </w:p>
          <w:p w14:paraId="74E9E4F7" w14:textId="77777777" w:rsidR="00AF6737" w:rsidRPr="000D0A78" w:rsidRDefault="00DB05C5" w:rsidP="00DB05C5">
            <w:pPr>
              <w:tabs>
                <w:tab w:val="left" w:pos="1365"/>
              </w:tabs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See figure</w:t>
            </w:r>
            <w:r w:rsidR="00D63432">
              <w:rPr>
                <w:i/>
                <w:sz w:val="18"/>
                <w:szCs w:val="18"/>
                <w:lang w:val="en-GB"/>
              </w:rPr>
              <w:t xml:space="preserve"> </w:t>
            </w:r>
            <w:r>
              <w:rPr>
                <w:i/>
                <w:sz w:val="18"/>
                <w:szCs w:val="18"/>
                <w:lang w:val="en-GB"/>
              </w:rPr>
              <w:t>and table</w:t>
            </w:r>
          </w:p>
        </w:tc>
      </w:tr>
      <w:tr w:rsidR="00AF6737" w:rsidRPr="001F7D6C" w14:paraId="61A3DADA" w14:textId="77777777" w:rsidTr="00866AD3">
        <w:tc>
          <w:tcPr>
            <w:tcW w:w="709" w:type="dxa"/>
            <w:vAlign w:val="center"/>
          </w:tcPr>
          <w:p w14:paraId="7C1C50B5" w14:textId="77777777" w:rsidR="00AF6737" w:rsidRPr="000A4DF8" w:rsidRDefault="00AF6737" w:rsidP="00866AD3">
            <w:pPr>
              <w:jc w:val="center"/>
              <w:rPr>
                <w:sz w:val="18"/>
                <w:szCs w:val="18"/>
                <w:lang w:val="en-GB"/>
              </w:rPr>
            </w:pPr>
            <w:r w:rsidRPr="000A4DF8">
              <w:rPr>
                <w:sz w:val="18"/>
                <w:szCs w:val="18"/>
                <w:lang w:val="en-GB"/>
              </w:rPr>
              <w:t>1.4</w:t>
            </w:r>
          </w:p>
        </w:tc>
        <w:tc>
          <w:tcPr>
            <w:tcW w:w="1559" w:type="dxa"/>
            <w:vAlign w:val="center"/>
          </w:tcPr>
          <w:p w14:paraId="65513294" w14:textId="77777777" w:rsidR="00AF6737" w:rsidRPr="007550E6" w:rsidRDefault="00AF6737" w:rsidP="00866AD3">
            <w:pPr>
              <w:jc w:val="right"/>
              <w:rPr>
                <w:b/>
                <w:smallCaps/>
                <w:sz w:val="18"/>
                <w:szCs w:val="18"/>
                <w:lang w:val="en-GB"/>
              </w:rPr>
            </w:pPr>
            <w:r w:rsidRPr="007550E6">
              <w:rPr>
                <w:b/>
                <w:smallCaps/>
                <w:sz w:val="18"/>
                <w:szCs w:val="18"/>
                <w:lang w:val="en-GB"/>
              </w:rPr>
              <w:t>Time Lapse</w:t>
            </w:r>
          </w:p>
        </w:tc>
        <w:tc>
          <w:tcPr>
            <w:tcW w:w="6521" w:type="dxa"/>
          </w:tcPr>
          <w:p w14:paraId="770E374C" w14:textId="77777777" w:rsidR="00AF6737" w:rsidRPr="000D0A78" w:rsidRDefault="00AF6737" w:rsidP="00866AD3">
            <w:pPr>
              <w:tabs>
                <w:tab w:val="left" w:pos="1365"/>
              </w:tabs>
              <w:rPr>
                <w:i/>
                <w:sz w:val="18"/>
                <w:szCs w:val="18"/>
                <w:lang w:val="en-GB"/>
              </w:rPr>
            </w:pPr>
          </w:p>
          <w:p w14:paraId="11255E6B" w14:textId="1CC8D562" w:rsidR="00AF6737" w:rsidRPr="000D0A78" w:rsidRDefault="00CB07A5" w:rsidP="00902C23">
            <w:pPr>
              <w:tabs>
                <w:tab w:val="left" w:pos="1365"/>
              </w:tabs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 xml:space="preserve">The chosen frequency range is </w:t>
            </w:r>
            <w:r w:rsidR="00DB05C5" w:rsidRPr="000D4415">
              <w:rPr>
                <w:i/>
                <w:sz w:val="18"/>
                <w:szCs w:val="18"/>
                <w:lang w:val="en-GB"/>
              </w:rPr>
              <w:t xml:space="preserve">DC to </w:t>
            </w:r>
            <w:r w:rsidR="00956291" w:rsidRPr="000D4415">
              <w:rPr>
                <w:i/>
                <w:sz w:val="18"/>
                <w:szCs w:val="18"/>
                <w:lang w:val="en-GB"/>
              </w:rPr>
              <w:t>10</w:t>
            </w:r>
            <w:r w:rsidR="00DB05C5" w:rsidRPr="000D4415">
              <w:rPr>
                <w:i/>
                <w:sz w:val="18"/>
                <w:szCs w:val="18"/>
                <w:lang w:val="en-GB"/>
              </w:rPr>
              <w:t>GHz</w:t>
            </w:r>
            <w:r>
              <w:rPr>
                <w:i/>
                <w:sz w:val="18"/>
                <w:szCs w:val="18"/>
                <w:lang w:val="en-GB"/>
              </w:rPr>
              <w:t xml:space="preserve">. </w:t>
            </w:r>
            <w:r w:rsidR="00902C23">
              <w:rPr>
                <w:i/>
                <w:sz w:val="18"/>
                <w:szCs w:val="18"/>
                <w:lang w:val="en-GB"/>
              </w:rPr>
              <w:t>At each “thermal” iteration, a new EM steday state is recahed, whcich typically requires</w:t>
            </w:r>
            <w:r>
              <w:rPr>
                <w:i/>
                <w:sz w:val="18"/>
                <w:szCs w:val="18"/>
                <w:lang w:val="en-GB"/>
              </w:rPr>
              <w:t xml:space="preserve"> several</w:t>
            </w:r>
            <w:r w:rsidR="003463F3">
              <w:rPr>
                <w:i/>
                <w:sz w:val="18"/>
                <w:szCs w:val="18"/>
                <w:lang w:val="en-GB"/>
              </w:rPr>
              <w:t xml:space="preserve"> to 100</w:t>
            </w:r>
            <w:r>
              <w:rPr>
                <w:i/>
                <w:sz w:val="18"/>
                <w:szCs w:val="18"/>
                <w:lang w:val="en-GB"/>
              </w:rPr>
              <w:t xml:space="preserve"> periods of the source </w:t>
            </w:r>
            <w:r w:rsidR="00902C23">
              <w:rPr>
                <w:i/>
                <w:sz w:val="18"/>
                <w:szCs w:val="18"/>
                <w:lang w:val="en-GB"/>
              </w:rPr>
              <w:t>signal.</w:t>
            </w:r>
          </w:p>
        </w:tc>
      </w:tr>
      <w:tr w:rsidR="00AF6737" w:rsidRPr="001F7D6C" w14:paraId="6D4B4665" w14:textId="77777777" w:rsidTr="00866AD3">
        <w:tc>
          <w:tcPr>
            <w:tcW w:w="709" w:type="dxa"/>
            <w:vAlign w:val="center"/>
          </w:tcPr>
          <w:p w14:paraId="660FCEEF" w14:textId="77777777" w:rsidR="00AF6737" w:rsidRPr="000A4DF8" w:rsidRDefault="00AF6737" w:rsidP="00866AD3">
            <w:pPr>
              <w:jc w:val="center"/>
              <w:rPr>
                <w:sz w:val="18"/>
                <w:szCs w:val="18"/>
                <w:lang w:val="en-GB"/>
              </w:rPr>
            </w:pPr>
            <w:r w:rsidRPr="000A4DF8">
              <w:rPr>
                <w:sz w:val="18"/>
                <w:szCs w:val="18"/>
                <w:lang w:val="en-GB"/>
              </w:rPr>
              <w:t>1.5</w:t>
            </w:r>
          </w:p>
        </w:tc>
        <w:tc>
          <w:tcPr>
            <w:tcW w:w="1559" w:type="dxa"/>
            <w:vAlign w:val="center"/>
          </w:tcPr>
          <w:p w14:paraId="07829CB1" w14:textId="77777777" w:rsidR="00AF6737" w:rsidRDefault="00AF6737" w:rsidP="00866AD3">
            <w:pPr>
              <w:jc w:val="right"/>
              <w:rPr>
                <w:b/>
                <w:smallCaps/>
                <w:sz w:val="18"/>
                <w:szCs w:val="18"/>
                <w:lang w:val="en-GB"/>
              </w:rPr>
            </w:pPr>
            <w:r w:rsidRPr="007550E6">
              <w:rPr>
                <w:b/>
                <w:smallCaps/>
                <w:sz w:val="18"/>
                <w:szCs w:val="18"/>
                <w:lang w:val="en-GB"/>
              </w:rPr>
              <w:t>Manufacturing process or</w:t>
            </w:r>
          </w:p>
          <w:p w14:paraId="38C1DB10" w14:textId="77777777" w:rsidR="00AF6737" w:rsidRPr="007550E6" w:rsidRDefault="00AF6737" w:rsidP="00866AD3">
            <w:pPr>
              <w:jc w:val="right"/>
              <w:rPr>
                <w:b/>
                <w:smallCaps/>
                <w:sz w:val="18"/>
                <w:szCs w:val="18"/>
                <w:lang w:val="en-GB"/>
              </w:rPr>
            </w:pPr>
            <w:r w:rsidRPr="007550E6">
              <w:rPr>
                <w:b/>
                <w:smallCaps/>
                <w:sz w:val="18"/>
                <w:szCs w:val="18"/>
                <w:lang w:val="en-GB"/>
              </w:rPr>
              <w:t xml:space="preserve"> in-service conditions</w:t>
            </w:r>
          </w:p>
        </w:tc>
        <w:tc>
          <w:tcPr>
            <w:tcW w:w="6521" w:type="dxa"/>
          </w:tcPr>
          <w:p w14:paraId="7FFDC774" w14:textId="77777777" w:rsidR="00AF6737" w:rsidRPr="000D0A78" w:rsidRDefault="00AF6737" w:rsidP="00866AD3">
            <w:pPr>
              <w:tabs>
                <w:tab w:val="left" w:pos="1365"/>
              </w:tabs>
              <w:rPr>
                <w:i/>
                <w:iCs/>
                <w:sz w:val="18"/>
                <w:szCs w:val="18"/>
                <w:lang w:val="en-GB"/>
              </w:rPr>
            </w:pPr>
          </w:p>
          <w:p w14:paraId="0AA16924" w14:textId="1CA15775" w:rsidR="00A00DCD" w:rsidRPr="000D0A78" w:rsidRDefault="00FD04AA" w:rsidP="00DB05C5">
            <w:pPr>
              <w:tabs>
                <w:tab w:val="left" w:pos="1365"/>
              </w:tabs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N/A</w:t>
            </w:r>
          </w:p>
        </w:tc>
      </w:tr>
      <w:tr w:rsidR="00AF6737" w:rsidRPr="001F7D6C" w14:paraId="2DF8784C" w14:textId="77777777" w:rsidTr="00866AD3">
        <w:trPr>
          <w:trHeight w:val="392"/>
        </w:trPr>
        <w:tc>
          <w:tcPr>
            <w:tcW w:w="709" w:type="dxa"/>
            <w:vAlign w:val="center"/>
          </w:tcPr>
          <w:p w14:paraId="7BD872FE" w14:textId="77777777" w:rsidR="00AF6737" w:rsidRPr="000A4DF8" w:rsidRDefault="00AF6737" w:rsidP="00866AD3">
            <w:pPr>
              <w:jc w:val="center"/>
              <w:rPr>
                <w:sz w:val="18"/>
                <w:szCs w:val="18"/>
                <w:lang w:val="en-GB"/>
              </w:rPr>
            </w:pPr>
            <w:r w:rsidRPr="000A4DF8">
              <w:rPr>
                <w:sz w:val="18"/>
                <w:szCs w:val="18"/>
                <w:lang w:val="en-GB"/>
              </w:rPr>
              <w:t>1.6</w:t>
            </w:r>
          </w:p>
        </w:tc>
        <w:tc>
          <w:tcPr>
            <w:tcW w:w="1559" w:type="dxa"/>
            <w:vAlign w:val="center"/>
          </w:tcPr>
          <w:p w14:paraId="39C08677" w14:textId="77777777" w:rsidR="00AF6737" w:rsidRPr="007550E6" w:rsidRDefault="00AF6737" w:rsidP="00866AD3">
            <w:pPr>
              <w:jc w:val="right"/>
              <w:rPr>
                <w:b/>
                <w:smallCaps/>
                <w:sz w:val="18"/>
                <w:szCs w:val="18"/>
                <w:lang w:val="en-GB"/>
              </w:rPr>
            </w:pPr>
            <w:r w:rsidRPr="007550E6">
              <w:rPr>
                <w:b/>
                <w:smallCaps/>
                <w:sz w:val="18"/>
                <w:szCs w:val="18"/>
                <w:lang w:val="en-GB"/>
              </w:rPr>
              <w:t>Publication on this data</w:t>
            </w:r>
          </w:p>
        </w:tc>
        <w:tc>
          <w:tcPr>
            <w:tcW w:w="6521" w:type="dxa"/>
          </w:tcPr>
          <w:p w14:paraId="29F35760" w14:textId="77777777" w:rsidR="00AF6737" w:rsidRPr="000D0A78" w:rsidRDefault="00AF6737" w:rsidP="00866AD3">
            <w:pPr>
              <w:rPr>
                <w:i/>
                <w:sz w:val="18"/>
                <w:szCs w:val="18"/>
                <w:lang w:val="en-GB"/>
              </w:rPr>
            </w:pPr>
          </w:p>
          <w:p w14:paraId="7F257A50" w14:textId="124F3331" w:rsidR="00AF6737" w:rsidRDefault="00FD04AA" w:rsidP="00866AD3">
            <w:pPr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P</w:t>
            </w:r>
            <w:r w:rsidR="00A90B91">
              <w:rPr>
                <w:i/>
                <w:sz w:val="18"/>
                <w:szCs w:val="18"/>
                <w:lang w:val="en-GB"/>
              </w:rPr>
              <w:t xml:space="preserve">apers are foreseen </w:t>
            </w:r>
            <w:r w:rsidR="0052669D">
              <w:rPr>
                <w:i/>
                <w:sz w:val="18"/>
                <w:szCs w:val="18"/>
                <w:lang w:val="en-GB"/>
              </w:rPr>
              <w:t xml:space="preserve"> at the later stage of the project.</w:t>
            </w:r>
          </w:p>
          <w:p w14:paraId="5BD24D9D" w14:textId="77777777" w:rsidR="00AF6737" w:rsidRPr="000D0A78" w:rsidRDefault="00AF6737" w:rsidP="009B4124">
            <w:pPr>
              <w:rPr>
                <w:i/>
                <w:iCs/>
                <w:sz w:val="18"/>
                <w:szCs w:val="18"/>
                <w:lang w:val="en-GB"/>
              </w:rPr>
            </w:pPr>
          </w:p>
        </w:tc>
      </w:tr>
    </w:tbl>
    <w:p w14:paraId="302BC38B" w14:textId="77777777" w:rsidR="00955E38" w:rsidRDefault="00955E38" w:rsidP="00AF6737">
      <w:pPr>
        <w:rPr>
          <w:i/>
          <w:iCs/>
          <w:sz w:val="18"/>
          <w:szCs w:val="18"/>
        </w:rPr>
      </w:pPr>
    </w:p>
    <w:p w14:paraId="5B67FC9B" w14:textId="77777777" w:rsidR="008F5A4A" w:rsidRDefault="008F5A4A" w:rsidP="008F5A4A">
      <w:pPr>
        <w:rPr>
          <w:i/>
          <w:iCs/>
          <w:sz w:val="18"/>
          <w:szCs w:val="18"/>
        </w:rPr>
      </w:pPr>
      <w:r w:rsidRPr="007550E6">
        <w:rPr>
          <w:b/>
          <w:iCs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412400" wp14:editId="150EE41A">
                <wp:simplePos x="0" y="0"/>
                <wp:positionH relativeFrom="column">
                  <wp:posOffset>4937125</wp:posOffset>
                </wp:positionH>
                <wp:positionV relativeFrom="paragraph">
                  <wp:posOffset>72281</wp:posOffset>
                </wp:positionV>
                <wp:extent cx="445770" cy="462280"/>
                <wp:effectExtent l="0" t="0" r="11430" b="13970"/>
                <wp:wrapNone/>
                <wp:docPr id="11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45770" cy="46228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0C6C7E" id="Oval 15" o:spid="_x0000_s1026" style="position:absolute;margin-left:388.75pt;margin-top:5.7pt;width:35.1pt;height:36.4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" fillcolor="#4f81bd [3204]" strokecolor="#243f60 [1604]" strokeweight="2pt"/>
            </w:pict>
          </mc:Fallback>
        </mc:AlternateContent>
      </w:r>
    </w:p>
    <w:tbl>
      <w:tblPr>
        <w:tblStyle w:val="TableGridLight1"/>
        <w:tblW w:w="4731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559"/>
        <w:gridCol w:w="1250"/>
        <w:gridCol w:w="1387"/>
        <w:gridCol w:w="5378"/>
      </w:tblGrid>
      <w:tr w:rsidR="008F5A4A" w:rsidRPr="001F7D6C" w14:paraId="5F7A60CC" w14:textId="77777777" w:rsidTr="00F6171E">
        <w:trPr>
          <w:trHeight w:val="269"/>
        </w:trPr>
        <w:tc>
          <w:tcPr>
            <w:tcW w:w="559" w:type="dxa"/>
            <w:shd w:val="clear" w:color="auto" w:fill="95B3D7" w:themeFill="accent1" w:themeFillTint="99"/>
            <w:vAlign w:val="center"/>
          </w:tcPr>
          <w:p w14:paraId="3F52B1E8" w14:textId="77777777" w:rsidR="008F5A4A" w:rsidRPr="00B76C44" w:rsidRDefault="008F5A4A" w:rsidP="00F6171E">
            <w:pPr>
              <w:spacing w:before="60" w:after="60"/>
              <w:jc w:val="center"/>
              <w:rPr>
                <w:b/>
                <w:szCs w:val="18"/>
                <w:lang w:val="en-GB"/>
              </w:rPr>
            </w:pPr>
            <w:r w:rsidRPr="00B76C44">
              <w:rPr>
                <w:b/>
                <w:szCs w:val="18"/>
                <w:lang w:val="en-GB"/>
              </w:rPr>
              <w:t>2</w:t>
            </w:r>
          </w:p>
        </w:tc>
        <w:tc>
          <w:tcPr>
            <w:tcW w:w="8015" w:type="dxa"/>
            <w:gridSpan w:val="3"/>
            <w:shd w:val="clear" w:color="auto" w:fill="95B3D7" w:themeFill="accent1" w:themeFillTint="99"/>
          </w:tcPr>
          <w:p w14:paraId="627FE4D3" w14:textId="77777777" w:rsidR="008F5A4A" w:rsidRPr="00B76C44" w:rsidRDefault="008F5A4A" w:rsidP="00F6171E">
            <w:pPr>
              <w:spacing w:before="60" w:after="60"/>
              <w:rPr>
                <w:b/>
                <w:i/>
                <w:smallCaps/>
                <w:szCs w:val="18"/>
                <w:lang w:val="en-GB"/>
              </w:rPr>
            </w:pPr>
            <w:r w:rsidRPr="00B76C44">
              <w:rPr>
                <w:b/>
                <w:smallCaps/>
                <w:szCs w:val="18"/>
                <w:lang w:val="en-GB"/>
              </w:rPr>
              <w:t xml:space="preserve">Generic Physics Of The Model Equation </w:t>
            </w:r>
          </w:p>
        </w:tc>
      </w:tr>
      <w:tr w:rsidR="008F5A4A" w:rsidRPr="001F7D6C" w14:paraId="4D584A7C" w14:textId="77777777" w:rsidTr="00F6171E">
        <w:tc>
          <w:tcPr>
            <w:tcW w:w="559" w:type="dxa"/>
            <w:vAlign w:val="center"/>
          </w:tcPr>
          <w:p w14:paraId="74E04C65" w14:textId="77777777" w:rsidR="008F5A4A" w:rsidRPr="000A4DF8" w:rsidRDefault="008F5A4A" w:rsidP="00F6171E">
            <w:pPr>
              <w:jc w:val="center"/>
              <w:rPr>
                <w:sz w:val="18"/>
                <w:szCs w:val="18"/>
                <w:lang w:val="en-GB"/>
              </w:rPr>
            </w:pPr>
            <w:r w:rsidRPr="000A4DF8">
              <w:rPr>
                <w:sz w:val="18"/>
                <w:szCs w:val="18"/>
                <w:lang w:val="en-GB"/>
              </w:rPr>
              <w:t>2.0</w:t>
            </w:r>
          </w:p>
        </w:tc>
        <w:tc>
          <w:tcPr>
            <w:tcW w:w="1250" w:type="dxa"/>
          </w:tcPr>
          <w:p w14:paraId="5BDFBA2C" w14:textId="77777777" w:rsidR="008F5A4A" w:rsidRPr="007550E6" w:rsidRDefault="008F5A4A" w:rsidP="00F6171E">
            <w:pPr>
              <w:jc w:val="right"/>
              <w:rPr>
                <w:b/>
                <w:smallCaps/>
                <w:sz w:val="18"/>
                <w:szCs w:val="18"/>
                <w:lang w:val="en-GB"/>
              </w:rPr>
            </w:pPr>
            <w:r w:rsidRPr="007550E6">
              <w:rPr>
                <w:b/>
                <w:smallCaps/>
                <w:sz w:val="18"/>
                <w:szCs w:val="18"/>
                <w:lang w:val="en-GB"/>
              </w:rPr>
              <w:t>Model type and name</w:t>
            </w:r>
          </w:p>
        </w:tc>
        <w:tc>
          <w:tcPr>
            <w:tcW w:w="6765" w:type="dxa"/>
            <w:gridSpan w:val="2"/>
          </w:tcPr>
          <w:p w14:paraId="30F61103" w14:textId="77777777" w:rsidR="008F5A4A" w:rsidRPr="00A66D81" w:rsidRDefault="008F5A4A" w:rsidP="00F6171E">
            <w:pPr>
              <w:rPr>
                <w:i/>
                <w:sz w:val="18"/>
                <w:szCs w:val="18"/>
                <w:lang w:val="en-GB"/>
              </w:rPr>
            </w:pPr>
          </w:p>
          <w:p w14:paraId="6AF7708F" w14:textId="77777777" w:rsidR="008F5A4A" w:rsidRDefault="008F5A4A" w:rsidP="00F6171E">
            <w:pPr>
              <w:rPr>
                <w:i/>
                <w:color w:val="365F91" w:themeColor="accent1" w:themeShade="BF"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Continuum Modelling of Materials: Electromagnetics</w:t>
            </w:r>
          </w:p>
          <w:p w14:paraId="31A6214D" w14:textId="77777777" w:rsidR="008F5A4A" w:rsidRPr="0018106C" w:rsidRDefault="008F5A4A" w:rsidP="00F6171E">
            <w:pPr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</w:pPr>
          </w:p>
        </w:tc>
      </w:tr>
      <w:tr w:rsidR="008F5A4A" w:rsidRPr="001F7D6C" w14:paraId="4E05CE88" w14:textId="77777777" w:rsidTr="00F6171E">
        <w:tc>
          <w:tcPr>
            <w:tcW w:w="559" w:type="dxa"/>
            <w:vAlign w:val="center"/>
          </w:tcPr>
          <w:p w14:paraId="4F2E43C6" w14:textId="77777777" w:rsidR="008F5A4A" w:rsidRPr="000A4DF8" w:rsidRDefault="008F5A4A" w:rsidP="00F6171E">
            <w:pPr>
              <w:jc w:val="center"/>
              <w:rPr>
                <w:sz w:val="18"/>
                <w:szCs w:val="18"/>
                <w:lang w:val="en-GB"/>
              </w:rPr>
            </w:pPr>
            <w:r w:rsidRPr="000A4DF8">
              <w:rPr>
                <w:sz w:val="18"/>
                <w:szCs w:val="18"/>
                <w:lang w:val="en-GB"/>
              </w:rPr>
              <w:t>2.1</w:t>
            </w:r>
          </w:p>
        </w:tc>
        <w:tc>
          <w:tcPr>
            <w:tcW w:w="1250" w:type="dxa"/>
          </w:tcPr>
          <w:p w14:paraId="3CEADCC5" w14:textId="77777777" w:rsidR="008F5A4A" w:rsidRPr="007550E6" w:rsidRDefault="008F5A4A" w:rsidP="00F6171E">
            <w:pPr>
              <w:jc w:val="right"/>
              <w:rPr>
                <w:b/>
                <w:smallCaps/>
                <w:sz w:val="18"/>
                <w:szCs w:val="18"/>
                <w:lang w:val="en-GB"/>
              </w:rPr>
            </w:pPr>
            <w:r w:rsidRPr="007550E6">
              <w:rPr>
                <w:b/>
                <w:smallCaps/>
                <w:sz w:val="18"/>
                <w:szCs w:val="18"/>
                <w:lang w:val="en-GB"/>
              </w:rPr>
              <w:t>Model entity</w:t>
            </w:r>
          </w:p>
        </w:tc>
        <w:tc>
          <w:tcPr>
            <w:tcW w:w="6765" w:type="dxa"/>
            <w:gridSpan w:val="2"/>
          </w:tcPr>
          <w:p w14:paraId="1924433E" w14:textId="77777777" w:rsidR="008F5A4A" w:rsidRPr="00A66D81" w:rsidRDefault="008F5A4A" w:rsidP="00F6171E">
            <w:pPr>
              <w:tabs>
                <w:tab w:val="left" w:pos="1365"/>
              </w:tabs>
              <w:rPr>
                <w:i/>
                <w:sz w:val="18"/>
                <w:szCs w:val="18"/>
                <w:lang w:val="en-GB"/>
              </w:rPr>
            </w:pPr>
          </w:p>
          <w:p w14:paraId="1F34548D" w14:textId="3F6EBF86" w:rsidR="008F5A4A" w:rsidRPr="00A66D81" w:rsidRDefault="008F5A4A" w:rsidP="00F6171E">
            <w:pPr>
              <w:tabs>
                <w:tab w:val="left" w:pos="1365"/>
              </w:tabs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Finite volumes (</w:t>
            </w:r>
            <w:r w:rsidR="00902C23">
              <w:rPr>
                <w:i/>
                <w:sz w:val="18"/>
                <w:szCs w:val="18"/>
                <w:lang w:val="en-GB"/>
              </w:rPr>
              <w:t xml:space="preserve">conformal </w:t>
            </w:r>
            <w:r>
              <w:rPr>
                <w:i/>
                <w:sz w:val="18"/>
                <w:szCs w:val="18"/>
                <w:lang w:val="en-GB"/>
              </w:rPr>
              <w:t xml:space="preserve"> cells)</w:t>
            </w:r>
          </w:p>
          <w:p w14:paraId="359C7373" w14:textId="77777777" w:rsidR="008F5A4A" w:rsidRPr="0018106C" w:rsidRDefault="008F5A4A" w:rsidP="00F6171E">
            <w:pPr>
              <w:tabs>
                <w:tab w:val="left" w:pos="1365"/>
              </w:tabs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</w:pPr>
          </w:p>
        </w:tc>
      </w:tr>
      <w:tr w:rsidR="008F5A4A" w:rsidRPr="00E837EE" w14:paraId="629511CC" w14:textId="77777777" w:rsidTr="00F6171E">
        <w:trPr>
          <w:trHeight w:val="441"/>
        </w:trPr>
        <w:tc>
          <w:tcPr>
            <w:tcW w:w="559" w:type="dxa"/>
            <w:vMerge w:val="restart"/>
            <w:vAlign w:val="center"/>
          </w:tcPr>
          <w:p w14:paraId="4FD10362" w14:textId="77777777" w:rsidR="008F5A4A" w:rsidRPr="000A4DF8" w:rsidRDefault="008F5A4A" w:rsidP="00F6171E">
            <w:pPr>
              <w:jc w:val="center"/>
              <w:rPr>
                <w:sz w:val="18"/>
                <w:szCs w:val="18"/>
                <w:lang w:val="en-GB"/>
              </w:rPr>
            </w:pPr>
            <w:r w:rsidRPr="000A4DF8">
              <w:rPr>
                <w:sz w:val="18"/>
                <w:szCs w:val="18"/>
                <w:lang w:val="en-GB"/>
              </w:rPr>
              <w:t>2.2</w:t>
            </w:r>
          </w:p>
        </w:tc>
        <w:tc>
          <w:tcPr>
            <w:tcW w:w="1250" w:type="dxa"/>
            <w:vMerge w:val="restart"/>
            <w:vAlign w:val="center"/>
          </w:tcPr>
          <w:p w14:paraId="207BA77C" w14:textId="77777777" w:rsidR="008F5A4A" w:rsidRPr="007550E6" w:rsidRDefault="008F5A4A" w:rsidP="00F6171E">
            <w:pPr>
              <w:jc w:val="right"/>
              <w:rPr>
                <w:b/>
                <w:smallCaps/>
                <w:sz w:val="18"/>
                <w:szCs w:val="18"/>
                <w:lang w:val="en-GB"/>
              </w:rPr>
            </w:pPr>
            <w:r w:rsidRPr="007550E6">
              <w:rPr>
                <w:b/>
                <w:smallCaps/>
                <w:sz w:val="18"/>
                <w:szCs w:val="18"/>
                <w:lang w:val="en-GB"/>
              </w:rPr>
              <w:t>Model</w:t>
            </w:r>
            <w:r w:rsidRPr="007550E6">
              <w:rPr>
                <w:sz w:val="18"/>
                <w:szCs w:val="18"/>
                <w:lang w:val="en-GB"/>
              </w:rPr>
              <w:t xml:space="preserve"> </w:t>
            </w:r>
            <w:r w:rsidRPr="007550E6">
              <w:rPr>
                <w:b/>
                <w:smallCaps/>
                <w:sz w:val="18"/>
                <w:szCs w:val="18"/>
                <w:lang w:val="en-GB"/>
              </w:rPr>
              <w:t xml:space="preserve">Physics/ Chemistry equation </w:t>
            </w:r>
          </w:p>
          <w:p w14:paraId="42D51491" w14:textId="77777777" w:rsidR="008F5A4A" w:rsidRPr="007550E6" w:rsidRDefault="008F5A4A" w:rsidP="00F6171E">
            <w:pPr>
              <w:jc w:val="center"/>
              <w:rPr>
                <w:b/>
                <w:smallCaps/>
                <w:sz w:val="18"/>
                <w:szCs w:val="18"/>
                <w:lang w:val="en-GB"/>
              </w:rPr>
            </w:pPr>
            <w:r w:rsidRPr="007550E6">
              <w:rPr>
                <w:b/>
                <w:smallCaps/>
                <w:sz w:val="18"/>
                <w:szCs w:val="18"/>
                <w:lang w:val="en-GB"/>
              </w:rPr>
              <w:t>PE</w:t>
            </w:r>
          </w:p>
        </w:tc>
        <w:tc>
          <w:tcPr>
            <w:tcW w:w="1387" w:type="dxa"/>
          </w:tcPr>
          <w:p w14:paraId="0382D453" w14:textId="77777777" w:rsidR="008F5A4A" w:rsidRPr="0018106C" w:rsidRDefault="008F5A4A" w:rsidP="00F6171E">
            <w:pPr>
              <w:jc w:val="right"/>
              <w:rPr>
                <w:sz w:val="18"/>
                <w:szCs w:val="18"/>
                <w:lang w:val="en-GB"/>
              </w:rPr>
            </w:pPr>
            <w:r w:rsidRPr="0018106C">
              <w:rPr>
                <w:b/>
                <w:sz w:val="18"/>
                <w:szCs w:val="18"/>
                <w:lang w:val="en-GB"/>
              </w:rPr>
              <w:t>Equation</w:t>
            </w:r>
          </w:p>
        </w:tc>
        <w:tc>
          <w:tcPr>
            <w:tcW w:w="5378" w:type="dxa"/>
          </w:tcPr>
          <w:p w14:paraId="4D1818DE" w14:textId="77777777" w:rsidR="008F5A4A" w:rsidRPr="005F24BC" w:rsidRDefault="008F5A4A" w:rsidP="00F6171E">
            <w:pPr>
              <w:rPr>
                <w:i/>
                <w:sz w:val="18"/>
                <w:szCs w:val="18"/>
                <w:lang w:val="en-GB"/>
              </w:rPr>
            </w:pPr>
          </w:p>
          <w:p w14:paraId="307ED6A3" w14:textId="77777777" w:rsidR="008F5A4A" w:rsidRDefault="008F5A4A" w:rsidP="00F6171E">
            <w:pPr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Maxwell equations (full-wave or in quasi-electro-static approximation)</w:t>
            </w:r>
          </w:p>
          <w:p w14:paraId="0CFD0AD4" w14:textId="77777777" w:rsidR="008F5A4A" w:rsidRPr="00C05C3F" w:rsidRDefault="008F5A4A" w:rsidP="00F6171E">
            <w:pPr>
              <w:rPr>
                <w:i/>
                <w:sz w:val="18"/>
                <w:szCs w:val="18"/>
                <w:lang w:val="en-GB"/>
              </w:rPr>
            </w:pPr>
          </w:p>
        </w:tc>
      </w:tr>
      <w:tr w:rsidR="008F5A4A" w:rsidRPr="001F7D6C" w14:paraId="57FACC94" w14:textId="77777777" w:rsidTr="00F6171E">
        <w:trPr>
          <w:trHeight w:val="1260"/>
        </w:trPr>
        <w:tc>
          <w:tcPr>
            <w:tcW w:w="559" w:type="dxa"/>
            <w:vMerge/>
            <w:vAlign w:val="center"/>
          </w:tcPr>
          <w:p w14:paraId="0BD8B473" w14:textId="77777777" w:rsidR="008F5A4A" w:rsidRPr="000A4DF8" w:rsidRDefault="008F5A4A" w:rsidP="00F6171E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0" w:type="dxa"/>
            <w:vMerge/>
          </w:tcPr>
          <w:p w14:paraId="138F647D" w14:textId="77777777" w:rsidR="008F5A4A" w:rsidRPr="007550E6" w:rsidRDefault="008F5A4A" w:rsidP="00F6171E">
            <w:pPr>
              <w:jc w:val="right"/>
              <w:rPr>
                <w:b/>
                <w:smallCaps/>
                <w:sz w:val="18"/>
                <w:szCs w:val="18"/>
                <w:lang w:val="en-GB"/>
              </w:rPr>
            </w:pPr>
          </w:p>
        </w:tc>
        <w:tc>
          <w:tcPr>
            <w:tcW w:w="1387" w:type="dxa"/>
          </w:tcPr>
          <w:p w14:paraId="7F0ED889" w14:textId="77777777" w:rsidR="008F5A4A" w:rsidRPr="007550E6" w:rsidRDefault="008F5A4A" w:rsidP="00F6171E">
            <w:pPr>
              <w:jc w:val="right"/>
              <w:rPr>
                <w:b/>
                <w:sz w:val="18"/>
                <w:szCs w:val="18"/>
                <w:lang w:val="en-GB"/>
              </w:rPr>
            </w:pPr>
            <w:r w:rsidRPr="007550E6">
              <w:rPr>
                <w:b/>
                <w:sz w:val="18"/>
                <w:szCs w:val="18"/>
                <w:lang w:val="en-GB"/>
              </w:rPr>
              <w:t xml:space="preserve">Physical </w:t>
            </w:r>
            <w:r w:rsidRPr="007550E6">
              <w:rPr>
                <w:b/>
                <w:sz w:val="18"/>
                <w:szCs w:val="18"/>
                <w:lang w:val="en-GB"/>
              </w:rPr>
              <w:br/>
              <w:t xml:space="preserve">quantities </w:t>
            </w:r>
          </w:p>
        </w:tc>
        <w:tc>
          <w:tcPr>
            <w:tcW w:w="5378" w:type="dxa"/>
          </w:tcPr>
          <w:p w14:paraId="77960AC2" w14:textId="77777777" w:rsidR="008F5A4A" w:rsidRPr="00C05C3F" w:rsidRDefault="008F5A4A" w:rsidP="00F6171E">
            <w:pPr>
              <w:ind w:firstLine="33"/>
              <w:rPr>
                <w:i/>
                <w:sz w:val="18"/>
                <w:szCs w:val="18"/>
                <w:lang w:val="en-GB"/>
              </w:rPr>
            </w:pPr>
          </w:p>
          <w:p w14:paraId="13B603FE" w14:textId="0162814E" w:rsidR="00F95F7A" w:rsidRDefault="00F95F7A" w:rsidP="00F6171E">
            <w:pPr>
              <w:ind w:firstLine="33"/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s</w:t>
            </w:r>
            <w:r w:rsidR="008F5A4A">
              <w:rPr>
                <w:i/>
                <w:sz w:val="18"/>
                <w:szCs w:val="18"/>
                <w:lang w:val="en-GB"/>
              </w:rPr>
              <w:t>patial coordinates (3 scalars), time (scalar)</w:t>
            </w:r>
          </w:p>
          <w:p w14:paraId="3E559814" w14:textId="74B81F57" w:rsidR="00F95F7A" w:rsidRDefault="00F95F7A" w:rsidP="00F6171E">
            <w:pPr>
              <w:ind w:firstLine="33"/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space- and time-dependent:</w:t>
            </w:r>
          </w:p>
          <w:p w14:paraId="5227B295" w14:textId="1D722080" w:rsidR="008F5A4A" w:rsidRPr="008346A5" w:rsidRDefault="008F5A4A" w:rsidP="00F6171E">
            <w:pPr>
              <w:ind w:firstLine="33"/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E-field, H-field (vectors), dissipated power (scalar), magnetic permeability, electric permittivity, electric conductivity (scalars or diagonal tensors).</w:t>
            </w:r>
          </w:p>
        </w:tc>
      </w:tr>
      <w:tr w:rsidR="008F5A4A" w:rsidRPr="007550E6" w14:paraId="0F156620" w14:textId="77777777" w:rsidTr="00F6171E">
        <w:trPr>
          <w:trHeight w:val="441"/>
        </w:trPr>
        <w:tc>
          <w:tcPr>
            <w:tcW w:w="559" w:type="dxa"/>
            <w:vMerge w:val="restart"/>
            <w:vAlign w:val="center"/>
          </w:tcPr>
          <w:p w14:paraId="4B872A6C" w14:textId="77777777" w:rsidR="008F5A4A" w:rsidRPr="000A4DF8" w:rsidRDefault="008F5A4A" w:rsidP="00F6171E">
            <w:pPr>
              <w:jc w:val="center"/>
              <w:rPr>
                <w:sz w:val="18"/>
                <w:szCs w:val="18"/>
                <w:lang w:val="en-GB"/>
              </w:rPr>
            </w:pPr>
            <w:r w:rsidRPr="000A4DF8">
              <w:rPr>
                <w:sz w:val="18"/>
                <w:szCs w:val="18"/>
                <w:lang w:val="en-GB"/>
              </w:rPr>
              <w:t>2.3</w:t>
            </w:r>
          </w:p>
        </w:tc>
        <w:tc>
          <w:tcPr>
            <w:tcW w:w="1250" w:type="dxa"/>
            <w:vMerge w:val="restart"/>
            <w:vAlign w:val="center"/>
          </w:tcPr>
          <w:p w14:paraId="1B735737" w14:textId="77777777" w:rsidR="008F5A4A" w:rsidRPr="007550E6" w:rsidRDefault="008F5A4A" w:rsidP="00F6171E">
            <w:pPr>
              <w:rPr>
                <w:b/>
                <w:smallCaps/>
                <w:sz w:val="18"/>
                <w:szCs w:val="18"/>
                <w:lang w:val="en-GB"/>
              </w:rPr>
            </w:pPr>
            <w:r w:rsidRPr="007550E6">
              <w:rPr>
                <w:b/>
                <w:smallCaps/>
                <w:sz w:val="18"/>
                <w:szCs w:val="18"/>
                <w:lang w:val="en-GB"/>
              </w:rPr>
              <w:t>Materials relations</w:t>
            </w:r>
          </w:p>
          <w:p w14:paraId="32E594A0" w14:textId="77777777" w:rsidR="008F5A4A" w:rsidRPr="007550E6" w:rsidRDefault="008F5A4A" w:rsidP="00F6171E">
            <w:pPr>
              <w:jc w:val="center"/>
              <w:rPr>
                <w:b/>
                <w:smallCaps/>
                <w:sz w:val="18"/>
                <w:szCs w:val="18"/>
                <w:lang w:val="en-GB"/>
              </w:rPr>
            </w:pPr>
          </w:p>
        </w:tc>
        <w:tc>
          <w:tcPr>
            <w:tcW w:w="1387" w:type="dxa"/>
          </w:tcPr>
          <w:p w14:paraId="2C838815" w14:textId="77777777" w:rsidR="008F5A4A" w:rsidRPr="007550E6" w:rsidRDefault="008F5A4A" w:rsidP="00F6171E">
            <w:pPr>
              <w:jc w:val="right"/>
              <w:rPr>
                <w:sz w:val="18"/>
                <w:szCs w:val="18"/>
                <w:lang w:val="en-GB"/>
              </w:rPr>
            </w:pPr>
            <w:r w:rsidRPr="007550E6">
              <w:rPr>
                <w:b/>
                <w:sz w:val="18"/>
                <w:szCs w:val="18"/>
                <w:lang w:val="en-GB"/>
              </w:rPr>
              <w:t>Relation</w:t>
            </w:r>
          </w:p>
        </w:tc>
        <w:tc>
          <w:tcPr>
            <w:tcW w:w="5378" w:type="dxa"/>
          </w:tcPr>
          <w:p w14:paraId="4D084BD2" w14:textId="77777777" w:rsidR="008F5A4A" w:rsidRDefault="008F5A4A" w:rsidP="00F6171E">
            <w:pPr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</w:pPr>
          </w:p>
          <w:p w14:paraId="525187FC" w14:textId="77777777" w:rsidR="008F5A4A" w:rsidRPr="0002350D" w:rsidRDefault="00BF3A05" w:rsidP="00F6171E">
            <w:pPr>
              <w:pStyle w:val="Tekstkomentarza"/>
              <w:rPr>
                <w:i/>
                <w:sz w:val="18"/>
                <w:szCs w:val="18"/>
                <w:lang w:val="en-GB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18"/>
                      <w:szCs w:val="18"/>
                      <w:lang w:val="en-GB"/>
                    </w:rPr>
                  </m:ctrlPr>
                </m:accPr>
                <m:e>
                  <m:r>
                    <w:rPr>
                      <w:rFonts w:ascii="Cambria Math" w:hAnsi="Cambria Math"/>
                      <w:sz w:val="18"/>
                      <w:szCs w:val="18"/>
                      <w:lang w:val="en-GB"/>
                    </w:rPr>
                    <m:t>D</m:t>
                  </m:r>
                </m:e>
              </m:acc>
              <m:r>
                <w:rPr>
                  <w:rFonts w:ascii="Cambria Math" w:hAnsi="Cambria Math"/>
                  <w:sz w:val="18"/>
                  <w:szCs w:val="18"/>
                  <w:lang w:val="en-GB"/>
                </w:rPr>
                <m:t>=ε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18"/>
                      <w:szCs w:val="18"/>
                      <w:lang w:val="en-GB"/>
                    </w:rPr>
                  </m:ctrlPr>
                </m:accPr>
                <m:e>
                  <m:r>
                    <w:rPr>
                      <w:rFonts w:ascii="Cambria Math" w:hAnsi="Cambria Math"/>
                      <w:sz w:val="18"/>
                      <w:szCs w:val="18"/>
                      <w:lang w:val="en-GB"/>
                    </w:rPr>
                    <m:t>E</m:t>
                  </m:r>
                </m:e>
              </m:acc>
            </m:oMath>
            <w:r w:rsidR="008F5A4A">
              <w:rPr>
                <w:i/>
                <w:sz w:val="18"/>
                <w:szCs w:val="18"/>
                <w:lang w:val="en-GB"/>
              </w:rPr>
              <w:t xml:space="preserve">,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18"/>
                      <w:szCs w:val="18"/>
                      <w:lang w:val="en-GB"/>
                    </w:rPr>
                  </m:ctrlPr>
                </m:accPr>
                <m:e>
                  <m:r>
                    <w:rPr>
                      <w:rFonts w:ascii="Cambria Math" w:hAnsi="Cambria Math"/>
                      <w:sz w:val="18"/>
                      <w:szCs w:val="18"/>
                      <w:lang w:val="en-GB"/>
                    </w:rPr>
                    <m:t>B</m:t>
                  </m:r>
                </m:e>
              </m:acc>
              <m:r>
                <w:rPr>
                  <w:rFonts w:ascii="Cambria Math" w:hAnsi="Cambria Math"/>
                  <w:sz w:val="18"/>
                  <w:szCs w:val="18"/>
                  <w:lang w:val="en-GB"/>
                </w:rPr>
                <m:t>=μ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18"/>
                      <w:szCs w:val="18"/>
                      <w:lang w:val="en-GB"/>
                    </w:rPr>
                  </m:ctrlPr>
                </m:accPr>
                <m:e>
                  <m:r>
                    <w:rPr>
                      <w:rFonts w:ascii="Cambria Math" w:hAnsi="Cambria Math"/>
                      <w:sz w:val="18"/>
                      <w:szCs w:val="18"/>
                      <w:lang w:val="en-GB"/>
                    </w:rPr>
                    <m:t>H</m:t>
                  </m:r>
                </m:e>
              </m:acc>
            </m:oMath>
            <w:r w:rsidR="008F5A4A">
              <w:rPr>
                <w:i/>
                <w:sz w:val="18"/>
                <w:szCs w:val="18"/>
                <w:lang w:val="en-GB"/>
              </w:rPr>
              <w:t xml:space="preserve">,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18"/>
                      <w:szCs w:val="18"/>
                      <w:lang w:val="en-GB"/>
                    </w:rPr>
                  </m:ctrlPr>
                </m:accPr>
                <m:e>
                  <m:r>
                    <w:rPr>
                      <w:rFonts w:ascii="Cambria Math" w:hAnsi="Cambria Math"/>
                      <w:sz w:val="18"/>
                      <w:szCs w:val="18"/>
                      <w:lang w:val="en-GB"/>
                    </w:rPr>
                    <m:t>J</m:t>
                  </m:r>
                </m:e>
              </m:acc>
              <m:r>
                <w:rPr>
                  <w:rFonts w:ascii="Cambria Math" w:hAnsi="Cambria Math"/>
                  <w:sz w:val="18"/>
                  <w:szCs w:val="18"/>
                  <w:lang w:val="en-GB"/>
                </w:rPr>
                <m:t>=σ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18"/>
                      <w:szCs w:val="18"/>
                      <w:lang w:val="en-GB"/>
                    </w:rPr>
                  </m:ctrlPr>
                </m:accPr>
                <m:e>
                  <m:r>
                    <w:rPr>
                      <w:rFonts w:ascii="Cambria Math" w:hAnsi="Cambria Math"/>
                      <w:sz w:val="18"/>
                      <w:szCs w:val="18"/>
                      <w:lang w:val="en-GB"/>
                    </w:rPr>
                    <m:t>E</m:t>
                  </m:r>
                </m:e>
              </m:acc>
            </m:oMath>
          </w:p>
          <w:p w14:paraId="1CDAC071" w14:textId="77777777" w:rsidR="008F5A4A" w:rsidRPr="0002350D" w:rsidRDefault="008F5A4A" w:rsidP="00F6171E">
            <w:pPr>
              <w:pStyle w:val="Tekstkomentarza"/>
              <w:rPr>
                <w:i/>
                <w:sz w:val="18"/>
                <w:szCs w:val="18"/>
                <w:lang w:val="en-GB"/>
              </w:rPr>
            </w:pPr>
          </w:p>
        </w:tc>
      </w:tr>
      <w:tr w:rsidR="008F5A4A" w:rsidRPr="007550E6" w14:paraId="13CFC1AF" w14:textId="77777777" w:rsidTr="00F6171E">
        <w:trPr>
          <w:trHeight w:val="1267"/>
        </w:trPr>
        <w:tc>
          <w:tcPr>
            <w:tcW w:w="559" w:type="dxa"/>
            <w:vMerge/>
            <w:vAlign w:val="center"/>
          </w:tcPr>
          <w:p w14:paraId="42FBA082" w14:textId="77777777" w:rsidR="008F5A4A" w:rsidRPr="000A4DF8" w:rsidRDefault="008F5A4A" w:rsidP="00F6171E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0" w:type="dxa"/>
            <w:vMerge/>
          </w:tcPr>
          <w:p w14:paraId="4A496E9F" w14:textId="77777777" w:rsidR="008F5A4A" w:rsidRPr="007550E6" w:rsidRDefault="008F5A4A" w:rsidP="00F6171E">
            <w:pPr>
              <w:jc w:val="right"/>
              <w:rPr>
                <w:b/>
                <w:smallCaps/>
                <w:sz w:val="18"/>
                <w:szCs w:val="18"/>
                <w:lang w:val="en-GB"/>
              </w:rPr>
            </w:pPr>
          </w:p>
        </w:tc>
        <w:tc>
          <w:tcPr>
            <w:tcW w:w="1387" w:type="dxa"/>
          </w:tcPr>
          <w:p w14:paraId="7E25A9F7" w14:textId="77777777" w:rsidR="008F5A4A" w:rsidRPr="007550E6" w:rsidRDefault="008F5A4A" w:rsidP="00F6171E">
            <w:pPr>
              <w:rPr>
                <w:b/>
                <w:sz w:val="18"/>
                <w:szCs w:val="18"/>
                <w:lang w:val="en-GB"/>
              </w:rPr>
            </w:pPr>
            <w:r w:rsidRPr="007550E6">
              <w:rPr>
                <w:b/>
                <w:sz w:val="18"/>
                <w:szCs w:val="18"/>
                <w:lang w:val="en-GB"/>
              </w:rPr>
              <w:t>Physical quantities/</w:t>
            </w:r>
          </w:p>
          <w:p w14:paraId="05F671A1" w14:textId="77777777" w:rsidR="008F5A4A" w:rsidRPr="007550E6" w:rsidRDefault="008F5A4A" w:rsidP="00F6171E">
            <w:pPr>
              <w:rPr>
                <w:b/>
                <w:sz w:val="18"/>
                <w:szCs w:val="18"/>
                <w:lang w:val="en-GB"/>
              </w:rPr>
            </w:pPr>
            <w:r w:rsidRPr="007550E6">
              <w:rPr>
                <w:b/>
                <w:sz w:val="18"/>
                <w:szCs w:val="18"/>
                <w:lang w:val="en-GB"/>
              </w:rPr>
              <w:t>descriptors for each  MR</w:t>
            </w:r>
          </w:p>
        </w:tc>
        <w:tc>
          <w:tcPr>
            <w:tcW w:w="5378" w:type="dxa"/>
          </w:tcPr>
          <w:p w14:paraId="5A71DB91" w14:textId="77777777" w:rsidR="008F5A4A" w:rsidRDefault="008F5A4A" w:rsidP="00F6171E">
            <w:pPr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</w:p>
          <w:p w14:paraId="5D013EB6" w14:textId="77777777" w:rsidR="008F5A4A" w:rsidRPr="002A3BC6" w:rsidRDefault="008F5A4A" w:rsidP="00F6171E">
            <w:pPr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The values </w:t>
            </w:r>
            <m:oMath>
              <m:d>
                <m:d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  <w:lang w:val="en-GB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18"/>
                      <w:szCs w:val="18"/>
                      <w:lang w:val="en-GB"/>
                    </w:rPr>
                    <m:t>μ,ε,σ</m:t>
                  </m:r>
                </m:e>
              </m:d>
            </m:oMath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are obtained by own measurements or taken from the available literature.</w:t>
            </w:r>
          </w:p>
        </w:tc>
      </w:tr>
      <w:tr w:rsidR="008F5A4A" w:rsidRPr="00901024" w14:paraId="57CB3847" w14:textId="77777777" w:rsidTr="00F6171E">
        <w:trPr>
          <w:trHeight w:val="403"/>
        </w:trPr>
        <w:tc>
          <w:tcPr>
            <w:tcW w:w="559" w:type="dxa"/>
            <w:vAlign w:val="center"/>
          </w:tcPr>
          <w:p w14:paraId="244609D4" w14:textId="77777777" w:rsidR="008F5A4A" w:rsidRPr="000A4DF8" w:rsidRDefault="008F5A4A" w:rsidP="00F6171E">
            <w:pPr>
              <w:jc w:val="center"/>
              <w:rPr>
                <w:sz w:val="18"/>
                <w:szCs w:val="18"/>
                <w:lang w:val="en-GB"/>
              </w:rPr>
            </w:pPr>
            <w:r w:rsidRPr="000A4DF8">
              <w:rPr>
                <w:sz w:val="18"/>
                <w:szCs w:val="18"/>
                <w:lang w:val="en-GB"/>
              </w:rPr>
              <w:t>2.</w:t>
            </w:r>
            <w:r>
              <w:rPr>
                <w:sz w:val="18"/>
                <w:szCs w:val="18"/>
                <w:lang w:val="en-GB"/>
              </w:rPr>
              <w:t>4</w:t>
            </w:r>
          </w:p>
        </w:tc>
        <w:tc>
          <w:tcPr>
            <w:tcW w:w="1250" w:type="dxa"/>
          </w:tcPr>
          <w:p w14:paraId="2DF3C6C9" w14:textId="77777777" w:rsidR="008F5A4A" w:rsidRPr="007550E6" w:rsidRDefault="008F5A4A" w:rsidP="00F6171E">
            <w:pPr>
              <w:jc w:val="right"/>
              <w:rPr>
                <w:b/>
                <w:sz w:val="18"/>
                <w:szCs w:val="18"/>
                <w:lang w:val="en-GB"/>
              </w:rPr>
            </w:pPr>
            <w:r w:rsidRPr="007550E6">
              <w:rPr>
                <w:b/>
                <w:smallCaps/>
                <w:sz w:val="18"/>
                <w:szCs w:val="18"/>
                <w:lang w:val="en-GB"/>
              </w:rPr>
              <w:t>Simulated input</w:t>
            </w:r>
          </w:p>
        </w:tc>
        <w:tc>
          <w:tcPr>
            <w:tcW w:w="6765" w:type="dxa"/>
            <w:gridSpan w:val="2"/>
          </w:tcPr>
          <w:p w14:paraId="1E37A540" w14:textId="42FCAE5D" w:rsidR="008F5A4A" w:rsidRPr="007550E6" w:rsidRDefault="008F5A4A" w:rsidP="008F5A4A">
            <w:pPr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  <w:t>N/A</w:t>
            </w:r>
          </w:p>
        </w:tc>
      </w:tr>
    </w:tbl>
    <w:p w14:paraId="2A3AE631" w14:textId="77777777" w:rsidR="008F5A4A" w:rsidRDefault="008F5A4A" w:rsidP="008F5A4A">
      <w:pPr>
        <w:rPr>
          <w:sz w:val="18"/>
        </w:rPr>
      </w:pPr>
    </w:p>
    <w:tbl>
      <w:tblPr>
        <w:tblStyle w:val="TableGridLight1"/>
        <w:tblW w:w="4865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558"/>
        <w:gridCol w:w="1661"/>
        <w:gridCol w:w="1386"/>
        <w:gridCol w:w="5212"/>
      </w:tblGrid>
      <w:tr w:rsidR="008F5A4A" w:rsidRPr="001F7D6C" w14:paraId="25A13494" w14:textId="77777777" w:rsidTr="00F6171E">
        <w:tc>
          <w:tcPr>
            <w:tcW w:w="558" w:type="dxa"/>
            <w:shd w:val="clear" w:color="auto" w:fill="339933"/>
            <w:vAlign w:val="center"/>
          </w:tcPr>
          <w:p w14:paraId="309DBCF2" w14:textId="77777777" w:rsidR="008F5A4A" w:rsidRPr="00B76C44" w:rsidRDefault="008F5A4A" w:rsidP="00F6171E">
            <w:pPr>
              <w:spacing w:before="60" w:after="60"/>
              <w:jc w:val="center"/>
              <w:rPr>
                <w:b/>
                <w:szCs w:val="18"/>
                <w:lang w:val="en-GB"/>
              </w:rPr>
            </w:pPr>
            <w:r>
              <w:rPr>
                <w:sz w:val="18"/>
              </w:rPr>
              <w:br w:type="page"/>
            </w:r>
            <w:r w:rsidRPr="007550E6">
              <w:rPr>
                <w:i/>
                <w:noProof/>
                <w:color w:val="808080" w:themeColor="background1" w:themeShade="80"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7517396" wp14:editId="0ACC3FE6">
                      <wp:simplePos x="0" y="0"/>
                      <wp:positionH relativeFrom="column">
                        <wp:posOffset>5231130</wp:posOffset>
                      </wp:positionH>
                      <wp:positionV relativeFrom="paragraph">
                        <wp:posOffset>-84981</wp:posOffset>
                      </wp:positionV>
                      <wp:extent cx="447675" cy="452120"/>
                      <wp:effectExtent l="0" t="0" r="28575" b="24130"/>
                      <wp:wrapNone/>
                      <wp:docPr id="12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452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39933"/>
                              </a:solidFill>
                              <a:ln>
                                <a:solidFill>
                                  <a:srgbClr val="008080"/>
                                </a:solidFill>
                              </a:ln>
                            </wps:spPr>
                            <wps:style>
                              <a:lnRef idx="2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CC31EC" id="Oval 28" o:spid="_x0000_s1026" style="position:absolute;margin-left:411.9pt;margin-top:-6.7pt;width:35.25pt;height:35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" fillcolor="#393" strokecolor="teal" strokeweight="2pt"/>
                  </w:pict>
                </mc:Fallback>
              </mc:AlternateContent>
            </w:r>
            <w:r w:rsidRPr="00B76C44">
              <w:rPr>
                <w:b/>
                <w:szCs w:val="18"/>
                <w:lang w:val="en-GB"/>
              </w:rPr>
              <w:t>3</w:t>
            </w:r>
          </w:p>
        </w:tc>
        <w:tc>
          <w:tcPr>
            <w:tcW w:w="8259" w:type="dxa"/>
            <w:gridSpan w:val="3"/>
            <w:shd w:val="clear" w:color="auto" w:fill="339933"/>
          </w:tcPr>
          <w:p w14:paraId="2E664CE8" w14:textId="77777777" w:rsidR="008F5A4A" w:rsidRPr="00B76C44" w:rsidRDefault="008F5A4A" w:rsidP="00F6171E">
            <w:pPr>
              <w:spacing w:before="60" w:after="60"/>
              <w:rPr>
                <w:b/>
                <w:i/>
                <w:smallCaps/>
                <w:szCs w:val="18"/>
                <w:lang w:val="en-GB"/>
              </w:rPr>
            </w:pPr>
            <w:r w:rsidRPr="00B76C44">
              <w:rPr>
                <w:b/>
                <w:smallCaps/>
                <w:szCs w:val="18"/>
                <w:lang w:val="en-GB"/>
              </w:rPr>
              <w:t xml:space="preserve">Solver and Computational translation of the specifications </w:t>
            </w:r>
          </w:p>
        </w:tc>
      </w:tr>
      <w:tr w:rsidR="008F5A4A" w:rsidRPr="00250FCA" w14:paraId="2BA3E5CD" w14:textId="77777777" w:rsidTr="00F6171E">
        <w:tc>
          <w:tcPr>
            <w:tcW w:w="558" w:type="dxa"/>
            <w:vAlign w:val="center"/>
          </w:tcPr>
          <w:p w14:paraId="346AD281" w14:textId="77777777" w:rsidR="008F5A4A" w:rsidRPr="0018106C" w:rsidRDefault="008F5A4A" w:rsidP="00F6171E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18106C">
              <w:rPr>
                <w:b/>
                <w:sz w:val="18"/>
                <w:szCs w:val="18"/>
                <w:lang w:val="en-GB"/>
              </w:rPr>
              <w:t>3.1</w:t>
            </w:r>
          </w:p>
        </w:tc>
        <w:tc>
          <w:tcPr>
            <w:tcW w:w="1661" w:type="dxa"/>
            <w:vAlign w:val="center"/>
          </w:tcPr>
          <w:p w14:paraId="011A764F" w14:textId="77777777" w:rsidR="008F5A4A" w:rsidRPr="0018106C" w:rsidRDefault="008F5A4A" w:rsidP="00F6171E">
            <w:pPr>
              <w:jc w:val="right"/>
              <w:rPr>
                <w:b/>
                <w:smallCaps/>
                <w:sz w:val="18"/>
                <w:szCs w:val="18"/>
                <w:lang w:val="en-GB"/>
              </w:rPr>
            </w:pPr>
            <w:r w:rsidRPr="0018106C">
              <w:rPr>
                <w:b/>
                <w:smallCaps/>
                <w:sz w:val="18"/>
                <w:szCs w:val="18"/>
                <w:lang w:val="en-GB"/>
              </w:rPr>
              <w:t>Numerical Solver</w:t>
            </w:r>
          </w:p>
        </w:tc>
        <w:tc>
          <w:tcPr>
            <w:tcW w:w="6598" w:type="dxa"/>
            <w:gridSpan w:val="2"/>
          </w:tcPr>
          <w:p w14:paraId="6F396733" w14:textId="77777777" w:rsidR="008F5A4A" w:rsidRDefault="008F5A4A" w:rsidP="00F6171E">
            <w:pPr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</w:pPr>
          </w:p>
          <w:p w14:paraId="0838F9B5" w14:textId="6D6795B5" w:rsidR="008F5A4A" w:rsidRPr="002A3BC6" w:rsidRDefault="00902C23" w:rsidP="00F6171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GB"/>
              </w:rPr>
              <w:t>FDTD</w:t>
            </w:r>
          </w:p>
          <w:p w14:paraId="0CD03C3F" w14:textId="77777777" w:rsidR="008F5A4A" w:rsidRPr="002A3BC6" w:rsidRDefault="008F5A4A" w:rsidP="00F6171E">
            <w:pPr>
              <w:rPr>
                <w:i/>
                <w:color w:val="808080" w:themeColor="background1" w:themeShade="80"/>
                <w:sz w:val="18"/>
                <w:szCs w:val="18"/>
              </w:rPr>
            </w:pPr>
          </w:p>
        </w:tc>
      </w:tr>
      <w:tr w:rsidR="008F5A4A" w:rsidRPr="001F7D6C" w14:paraId="5409FB4B" w14:textId="77777777" w:rsidTr="00F6171E">
        <w:tc>
          <w:tcPr>
            <w:tcW w:w="558" w:type="dxa"/>
            <w:vAlign w:val="center"/>
          </w:tcPr>
          <w:p w14:paraId="49B3A3B1" w14:textId="77777777" w:rsidR="008F5A4A" w:rsidRPr="0018106C" w:rsidRDefault="008F5A4A" w:rsidP="00F6171E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18106C">
              <w:rPr>
                <w:b/>
                <w:sz w:val="18"/>
                <w:szCs w:val="18"/>
                <w:lang w:val="en-GB"/>
              </w:rPr>
              <w:t>3.2</w:t>
            </w:r>
          </w:p>
        </w:tc>
        <w:tc>
          <w:tcPr>
            <w:tcW w:w="1661" w:type="dxa"/>
            <w:vAlign w:val="center"/>
          </w:tcPr>
          <w:p w14:paraId="0B9B9C50" w14:textId="77777777" w:rsidR="008F5A4A" w:rsidRPr="0018106C" w:rsidRDefault="008F5A4A" w:rsidP="00F6171E">
            <w:pPr>
              <w:jc w:val="right"/>
              <w:rPr>
                <w:b/>
                <w:smallCaps/>
                <w:sz w:val="18"/>
                <w:szCs w:val="18"/>
                <w:lang w:val="en-GB"/>
              </w:rPr>
            </w:pPr>
            <w:r w:rsidRPr="0018106C">
              <w:rPr>
                <w:b/>
                <w:smallCaps/>
                <w:sz w:val="18"/>
                <w:szCs w:val="18"/>
                <w:lang w:val="en-GB"/>
              </w:rPr>
              <w:t>Software tool</w:t>
            </w:r>
          </w:p>
        </w:tc>
        <w:tc>
          <w:tcPr>
            <w:tcW w:w="6598" w:type="dxa"/>
            <w:gridSpan w:val="2"/>
          </w:tcPr>
          <w:p w14:paraId="6BC868D3" w14:textId="77777777" w:rsidR="008F5A4A" w:rsidRDefault="008F5A4A" w:rsidP="00F6171E">
            <w:pPr>
              <w:tabs>
                <w:tab w:val="left" w:pos="1365"/>
              </w:tabs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</w:pPr>
          </w:p>
          <w:p w14:paraId="026A5699" w14:textId="7ADEC07F" w:rsidR="008F5A4A" w:rsidRDefault="00902C23" w:rsidP="00F6171E">
            <w:pPr>
              <w:tabs>
                <w:tab w:val="left" w:pos="1365"/>
              </w:tabs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 xml:space="preserve">QuickWave </w:t>
            </w:r>
            <w:r>
              <w:rPr>
                <w:i/>
                <w:sz w:val="18"/>
                <w:szCs w:val="18"/>
                <w:lang w:val="en-GB"/>
              </w:rPr>
              <w:t>(enhanced in the project)</w:t>
            </w:r>
          </w:p>
          <w:p w14:paraId="4488ED72" w14:textId="77777777" w:rsidR="008F5A4A" w:rsidRPr="0018106C" w:rsidRDefault="008F5A4A" w:rsidP="00F6171E">
            <w:pPr>
              <w:tabs>
                <w:tab w:val="left" w:pos="1365"/>
              </w:tabs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</w:pPr>
          </w:p>
        </w:tc>
      </w:tr>
      <w:tr w:rsidR="008F5A4A" w:rsidRPr="001F7D6C" w14:paraId="42E40827" w14:textId="77777777" w:rsidTr="00F6171E">
        <w:tc>
          <w:tcPr>
            <w:tcW w:w="558" w:type="dxa"/>
            <w:vAlign w:val="center"/>
          </w:tcPr>
          <w:p w14:paraId="1DFA44AA" w14:textId="77777777" w:rsidR="008F5A4A" w:rsidRPr="0018106C" w:rsidRDefault="008F5A4A" w:rsidP="00F6171E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18106C">
              <w:rPr>
                <w:b/>
                <w:sz w:val="18"/>
                <w:szCs w:val="18"/>
                <w:lang w:val="en-GB"/>
              </w:rPr>
              <w:t>3.3</w:t>
            </w:r>
          </w:p>
        </w:tc>
        <w:tc>
          <w:tcPr>
            <w:tcW w:w="1661" w:type="dxa"/>
            <w:vAlign w:val="center"/>
          </w:tcPr>
          <w:p w14:paraId="2528EE20" w14:textId="77777777" w:rsidR="008F5A4A" w:rsidRPr="0018106C" w:rsidRDefault="008F5A4A" w:rsidP="00F6171E">
            <w:pPr>
              <w:jc w:val="right"/>
              <w:rPr>
                <w:b/>
                <w:smallCaps/>
                <w:sz w:val="18"/>
                <w:szCs w:val="18"/>
                <w:lang w:val="en-GB"/>
              </w:rPr>
            </w:pPr>
            <w:r w:rsidRPr="0018106C">
              <w:rPr>
                <w:b/>
                <w:smallCaps/>
                <w:sz w:val="18"/>
                <w:szCs w:val="18"/>
                <w:lang w:val="en-GB"/>
              </w:rPr>
              <w:t>Time step</w:t>
            </w:r>
          </w:p>
        </w:tc>
        <w:tc>
          <w:tcPr>
            <w:tcW w:w="6598" w:type="dxa"/>
            <w:gridSpan w:val="2"/>
          </w:tcPr>
          <w:p w14:paraId="2E43F63A" w14:textId="77777777" w:rsidR="008F5A4A" w:rsidRDefault="008F5A4A" w:rsidP="00F6171E">
            <w:pPr>
              <w:tabs>
                <w:tab w:val="left" w:pos="1365"/>
              </w:tabs>
              <w:rPr>
                <w:i/>
                <w:sz w:val="18"/>
                <w:szCs w:val="18"/>
                <w:lang w:val="en-GB"/>
              </w:rPr>
            </w:pPr>
          </w:p>
          <w:p w14:paraId="0049D62E" w14:textId="69D97A3D" w:rsidR="008F5A4A" w:rsidRPr="0002350D" w:rsidRDefault="008F5A4A" w:rsidP="00F6171E">
            <w:pPr>
              <w:tabs>
                <w:tab w:val="left" w:pos="1365"/>
              </w:tabs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taken accord</w:t>
            </w:r>
            <w:r w:rsidR="00902C23">
              <w:rPr>
                <w:i/>
                <w:sz w:val="18"/>
                <w:szCs w:val="18"/>
                <w:lang w:val="en-GB"/>
              </w:rPr>
              <w:t>ing to the FDTD stability condition</w:t>
            </w:r>
          </w:p>
          <w:p w14:paraId="2BAA64A6" w14:textId="77777777" w:rsidR="008F5A4A" w:rsidRPr="0018106C" w:rsidRDefault="008F5A4A" w:rsidP="00F6171E">
            <w:pPr>
              <w:tabs>
                <w:tab w:val="left" w:pos="1365"/>
              </w:tabs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</w:pPr>
          </w:p>
        </w:tc>
      </w:tr>
      <w:tr w:rsidR="008F5A4A" w:rsidRPr="001F7D6C" w14:paraId="112CD540" w14:textId="77777777" w:rsidTr="00F6171E">
        <w:tc>
          <w:tcPr>
            <w:tcW w:w="558" w:type="dxa"/>
            <w:vAlign w:val="center"/>
          </w:tcPr>
          <w:p w14:paraId="41198BD9" w14:textId="77777777" w:rsidR="008F5A4A" w:rsidRPr="0018106C" w:rsidRDefault="008F5A4A" w:rsidP="00F6171E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18106C">
              <w:rPr>
                <w:b/>
                <w:sz w:val="18"/>
                <w:szCs w:val="18"/>
                <w:lang w:val="en-GB"/>
              </w:rPr>
              <w:t>3.4</w:t>
            </w:r>
          </w:p>
        </w:tc>
        <w:tc>
          <w:tcPr>
            <w:tcW w:w="1661" w:type="dxa"/>
            <w:vAlign w:val="center"/>
          </w:tcPr>
          <w:p w14:paraId="0C16C8D8" w14:textId="77777777" w:rsidR="008F5A4A" w:rsidRPr="0018106C" w:rsidRDefault="008F5A4A" w:rsidP="00F6171E">
            <w:pPr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18106C">
              <w:rPr>
                <w:b/>
                <w:smallCaps/>
                <w:sz w:val="18"/>
                <w:szCs w:val="18"/>
                <w:lang w:val="en-GB"/>
              </w:rPr>
              <w:t>Computational Representation</w:t>
            </w:r>
            <w:r w:rsidRPr="0018106C"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</w:p>
          <w:p w14:paraId="6123C51B" w14:textId="77777777" w:rsidR="008F5A4A" w:rsidRPr="0018106C" w:rsidRDefault="008F5A4A" w:rsidP="00F6171E">
            <w:pPr>
              <w:jc w:val="right"/>
              <w:rPr>
                <w:b/>
                <w:smallCaps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</w:tcPr>
          <w:p w14:paraId="344D9751" w14:textId="77777777" w:rsidR="008F5A4A" w:rsidRPr="0018106C" w:rsidRDefault="008F5A4A" w:rsidP="00F6171E">
            <w:pPr>
              <w:jc w:val="right"/>
              <w:rPr>
                <w:b/>
                <w:smallCaps/>
                <w:sz w:val="18"/>
                <w:szCs w:val="18"/>
                <w:lang w:val="en-GB"/>
              </w:rPr>
            </w:pPr>
            <w:r w:rsidRPr="0018106C">
              <w:rPr>
                <w:b/>
                <w:smallCaps/>
                <w:sz w:val="18"/>
                <w:szCs w:val="18"/>
                <w:lang w:val="en-GB"/>
              </w:rPr>
              <w:t>Physics Equation, Material Relations, Material</w:t>
            </w:r>
          </w:p>
        </w:tc>
        <w:tc>
          <w:tcPr>
            <w:tcW w:w="5212" w:type="dxa"/>
          </w:tcPr>
          <w:p w14:paraId="1FB2D798" w14:textId="77777777" w:rsidR="008F5A4A" w:rsidRDefault="008F5A4A" w:rsidP="00F6171E">
            <w:pPr>
              <w:tabs>
                <w:tab w:val="left" w:pos="1365"/>
              </w:tabs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  <w:t>no special computer representation - physical quantities directly modelled (scaled for convenience)</w:t>
            </w:r>
          </w:p>
          <w:p w14:paraId="2B059B8A" w14:textId="77777777" w:rsidR="008F5A4A" w:rsidRPr="000A4DF8" w:rsidRDefault="008F5A4A" w:rsidP="00F6171E">
            <w:pPr>
              <w:tabs>
                <w:tab w:val="left" w:pos="1365"/>
              </w:tabs>
              <w:rPr>
                <w:i/>
                <w:color w:val="808080" w:themeColor="background1" w:themeShade="80"/>
                <w:sz w:val="12"/>
                <w:szCs w:val="18"/>
                <w:lang w:val="en-GB"/>
              </w:rPr>
            </w:pPr>
          </w:p>
        </w:tc>
      </w:tr>
      <w:tr w:rsidR="008F5A4A" w:rsidRPr="001F7D6C" w14:paraId="6358A675" w14:textId="77777777" w:rsidTr="00F6171E">
        <w:tc>
          <w:tcPr>
            <w:tcW w:w="558" w:type="dxa"/>
            <w:vAlign w:val="center"/>
          </w:tcPr>
          <w:p w14:paraId="7FFDC31A" w14:textId="77777777" w:rsidR="008F5A4A" w:rsidRPr="0018106C" w:rsidRDefault="008F5A4A" w:rsidP="00F6171E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18106C">
              <w:rPr>
                <w:b/>
                <w:sz w:val="18"/>
                <w:szCs w:val="18"/>
                <w:lang w:val="en-GB"/>
              </w:rPr>
              <w:t>3.5</w:t>
            </w:r>
          </w:p>
        </w:tc>
        <w:tc>
          <w:tcPr>
            <w:tcW w:w="1661" w:type="dxa"/>
            <w:vAlign w:val="center"/>
          </w:tcPr>
          <w:p w14:paraId="4532A7E4" w14:textId="77777777" w:rsidR="008F5A4A" w:rsidRPr="0018106C" w:rsidRDefault="008F5A4A" w:rsidP="00F6171E">
            <w:pPr>
              <w:jc w:val="right"/>
              <w:rPr>
                <w:b/>
                <w:smallCaps/>
                <w:sz w:val="18"/>
                <w:szCs w:val="18"/>
                <w:lang w:val="en-GB"/>
              </w:rPr>
            </w:pPr>
            <w:r w:rsidRPr="0018106C">
              <w:rPr>
                <w:b/>
                <w:smallCaps/>
                <w:sz w:val="18"/>
                <w:szCs w:val="18"/>
                <w:lang w:val="en-GB"/>
              </w:rPr>
              <w:t xml:space="preserve">Computational boundary conditions </w:t>
            </w:r>
          </w:p>
        </w:tc>
        <w:tc>
          <w:tcPr>
            <w:tcW w:w="6598" w:type="dxa"/>
            <w:gridSpan w:val="2"/>
          </w:tcPr>
          <w:p w14:paraId="435FC1F3" w14:textId="77777777" w:rsidR="008F5A4A" w:rsidRDefault="008F5A4A" w:rsidP="00F6171E">
            <w:pPr>
              <w:tabs>
                <w:tab w:val="left" w:pos="1365"/>
              </w:tabs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</w:pPr>
          </w:p>
          <w:p w14:paraId="4BA0653D" w14:textId="77777777" w:rsidR="008F5A4A" w:rsidRPr="0018106C" w:rsidRDefault="008F5A4A" w:rsidP="00F6171E">
            <w:pPr>
              <w:tabs>
                <w:tab w:val="left" w:pos="1365"/>
              </w:tabs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The computational domain should be surrounded by a cylindrical boundary condition (PEC, PMC or ABC); see figure</w:t>
            </w:r>
          </w:p>
        </w:tc>
      </w:tr>
      <w:tr w:rsidR="008F5A4A" w:rsidRPr="007550E6" w14:paraId="3A1A7E79" w14:textId="77777777" w:rsidTr="00F6171E">
        <w:tc>
          <w:tcPr>
            <w:tcW w:w="558" w:type="dxa"/>
            <w:vAlign w:val="center"/>
          </w:tcPr>
          <w:p w14:paraId="5AF6B36A" w14:textId="77777777" w:rsidR="008F5A4A" w:rsidRPr="0018106C" w:rsidRDefault="008F5A4A" w:rsidP="00F6171E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18106C">
              <w:rPr>
                <w:b/>
                <w:sz w:val="18"/>
                <w:szCs w:val="18"/>
                <w:lang w:val="en-GB"/>
              </w:rPr>
              <w:t>3.6</w:t>
            </w:r>
          </w:p>
        </w:tc>
        <w:tc>
          <w:tcPr>
            <w:tcW w:w="1661" w:type="dxa"/>
            <w:vAlign w:val="center"/>
          </w:tcPr>
          <w:p w14:paraId="454DCC57" w14:textId="77777777" w:rsidR="008F5A4A" w:rsidRPr="0018106C" w:rsidRDefault="008F5A4A" w:rsidP="00F6171E">
            <w:pPr>
              <w:jc w:val="right"/>
              <w:rPr>
                <w:b/>
                <w:smallCaps/>
                <w:sz w:val="18"/>
                <w:szCs w:val="18"/>
                <w:lang w:val="en-GB"/>
              </w:rPr>
            </w:pPr>
            <w:r w:rsidRPr="0018106C">
              <w:rPr>
                <w:b/>
                <w:smallCaps/>
                <w:sz w:val="18"/>
                <w:szCs w:val="18"/>
                <w:lang w:val="en-GB"/>
              </w:rPr>
              <w:t>additional Solver Parameters</w:t>
            </w:r>
          </w:p>
        </w:tc>
        <w:tc>
          <w:tcPr>
            <w:tcW w:w="6598" w:type="dxa"/>
            <w:gridSpan w:val="2"/>
          </w:tcPr>
          <w:p w14:paraId="54A4EF7C" w14:textId="77777777" w:rsidR="008F5A4A" w:rsidRPr="0002350D" w:rsidRDefault="008F5A4A" w:rsidP="00F6171E">
            <w:pPr>
              <w:tabs>
                <w:tab w:val="left" w:pos="1365"/>
              </w:tabs>
              <w:rPr>
                <w:i/>
                <w:sz w:val="18"/>
                <w:szCs w:val="18"/>
                <w:lang w:val="en-GB"/>
              </w:rPr>
            </w:pPr>
          </w:p>
          <w:p w14:paraId="2B702CAC" w14:textId="35CB2773" w:rsidR="008F5A4A" w:rsidRPr="00721006" w:rsidRDefault="008F5A4A" w:rsidP="00F6171E">
            <w:pPr>
              <w:pStyle w:val="Akapitzlist"/>
              <w:numPr>
                <w:ilvl w:val="0"/>
                <w:numId w:val="2"/>
              </w:numPr>
              <w:tabs>
                <w:tab w:val="left" w:pos="1365"/>
              </w:tabs>
              <w:contextualSpacing w:val="0"/>
              <w:rPr>
                <w:i/>
                <w:sz w:val="18"/>
                <w:szCs w:val="18"/>
              </w:rPr>
            </w:pPr>
            <w:r w:rsidRPr="00721006">
              <w:rPr>
                <w:i/>
                <w:sz w:val="18"/>
                <w:szCs w:val="18"/>
              </w:rPr>
              <w:t>Stability limit for the given mesh</w:t>
            </w:r>
            <w:r>
              <w:rPr>
                <w:i/>
                <w:sz w:val="18"/>
                <w:szCs w:val="18"/>
              </w:rPr>
              <w:t>; time lapse to achieve converged computed result</w:t>
            </w:r>
          </w:p>
          <w:p w14:paraId="713C872B" w14:textId="77777777" w:rsidR="008F5A4A" w:rsidRPr="0018106C" w:rsidRDefault="008F5A4A" w:rsidP="00902C23">
            <w:pPr>
              <w:pStyle w:val="Akapitzlist"/>
              <w:tabs>
                <w:tab w:val="left" w:pos="1365"/>
              </w:tabs>
              <w:contextualSpacing w:val="0"/>
              <w:rPr>
                <w:i/>
                <w:color w:val="808080" w:themeColor="background1" w:themeShade="80"/>
                <w:sz w:val="18"/>
                <w:szCs w:val="18"/>
              </w:rPr>
            </w:pPr>
          </w:p>
        </w:tc>
      </w:tr>
    </w:tbl>
    <w:p w14:paraId="2572B98E" w14:textId="77777777" w:rsidR="008F5A4A" w:rsidRDefault="008F5A4A" w:rsidP="008F5A4A">
      <w:pPr>
        <w:spacing w:after="0" w:line="240" w:lineRule="auto"/>
        <w:rPr>
          <w:b/>
          <w:iCs/>
          <w:sz w:val="18"/>
          <w:szCs w:val="18"/>
        </w:rPr>
      </w:pPr>
    </w:p>
    <w:p w14:paraId="3D454F02" w14:textId="77777777" w:rsidR="008F5A4A" w:rsidRPr="007550E6" w:rsidRDefault="008F5A4A" w:rsidP="008F5A4A">
      <w:pPr>
        <w:rPr>
          <w:sz w:val="18"/>
          <w:szCs w:val="18"/>
        </w:rPr>
      </w:pPr>
      <w:r w:rsidRPr="007550E6">
        <w:rPr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BC1E83" wp14:editId="43EB7E20">
                <wp:simplePos x="0" y="0"/>
                <wp:positionH relativeFrom="column">
                  <wp:posOffset>5229860</wp:posOffset>
                </wp:positionH>
                <wp:positionV relativeFrom="paragraph">
                  <wp:posOffset>215791</wp:posOffset>
                </wp:positionV>
                <wp:extent cx="461645" cy="447675"/>
                <wp:effectExtent l="38100" t="38100" r="90805" b="104775"/>
                <wp:wrapNone/>
                <wp:docPr id="13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645" cy="447675"/>
                        </a:xfrm>
                        <a:prstGeom prst="ellipse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260606" id="Oval 37" o:spid="_x0000_s1026" style="position:absolute;margin-left:411.8pt;margin-top:17pt;width:36.35pt;height:3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" fillcolor="#cfc" stroked="f" strokeweight="2pt">
                <v:shadow on="t" color="black" opacity="26214f" origin="-.5,-.5" offset=".74836mm,.74836mm"/>
              </v:oval>
            </w:pict>
          </mc:Fallback>
        </mc:AlternateContent>
      </w:r>
    </w:p>
    <w:tbl>
      <w:tblPr>
        <w:tblStyle w:val="TableGridLight1"/>
        <w:tblW w:w="5000" w:type="pct"/>
        <w:tblLayout w:type="fixed"/>
        <w:tblLook w:val="04A0" w:firstRow="1" w:lastRow="0" w:firstColumn="1" w:lastColumn="0" w:noHBand="0" w:noVBand="1"/>
      </w:tblPr>
      <w:tblGrid>
        <w:gridCol w:w="637"/>
        <w:gridCol w:w="1704"/>
        <w:gridCol w:w="6721"/>
      </w:tblGrid>
      <w:tr w:rsidR="008F5A4A" w:rsidRPr="007550E6" w14:paraId="45610FA8" w14:textId="77777777" w:rsidTr="00F6171E">
        <w:trPr>
          <w:trHeight w:val="571"/>
        </w:trPr>
        <w:tc>
          <w:tcPr>
            <w:tcW w:w="675" w:type="dxa"/>
            <w:shd w:val="clear" w:color="auto" w:fill="CCFFCC"/>
            <w:vAlign w:val="center"/>
          </w:tcPr>
          <w:p w14:paraId="26F4D213" w14:textId="77777777" w:rsidR="008F5A4A" w:rsidRPr="00B76C44" w:rsidRDefault="008F5A4A" w:rsidP="00F6171E">
            <w:pPr>
              <w:spacing w:before="60" w:after="60"/>
              <w:jc w:val="center"/>
              <w:rPr>
                <w:b/>
                <w:noProof/>
                <w:szCs w:val="18"/>
                <w:lang w:val="en-GB" w:eastAsia="it-IT"/>
              </w:rPr>
            </w:pPr>
            <w:r w:rsidRPr="00B76C44">
              <w:rPr>
                <w:b/>
                <w:noProof/>
                <w:szCs w:val="18"/>
                <w:lang w:val="en-GB" w:eastAsia="it-IT"/>
              </w:rPr>
              <w:t>4</w:t>
            </w:r>
          </w:p>
        </w:tc>
        <w:tc>
          <w:tcPr>
            <w:tcW w:w="9179" w:type="dxa"/>
            <w:gridSpan w:val="2"/>
            <w:shd w:val="clear" w:color="auto" w:fill="CCFFCC"/>
            <w:vAlign w:val="center"/>
          </w:tcPr>
          <w:p w14:paraId="192BEE48" w14:textId="77777777" w:rsidR="008F5A4A" w:rsidRPr="00B76C44" w:rsidRDefault="008F5A4A" w:rsidP="00F6171E">
            <w:pPr>
              <w:spacing w:before="60" w:after="60"/>
              <w:rPr>
                <w:b/>
                <w:i/>
                <w:smallCaps/>
                <w:szCs w:val="18"/>
                <w:lang w:val="en-GB"/>
              </w:rPr>
            </w:pPr>
            <w:r w:rsidRPr="00B76C44">
              <w:rPr>
                <w:b/>
                <w:smallCaps/>
                <w:szCs w:val="18"/>
                <w:lang w:val="en-GB"/>
              </w:rPr>
              <w:t>POST PROCESSING</w:t>
            </w:r>
          </w:p>
        </w:tc>
      </w:tr>
      <w:tr w:rsidR="008F5A4A" w:rsidRPr="001F7D6C" w14:paraId="6ABC081C" w14:textId="77777777" w:rsidTr="00F6171E">
        <w:tc>
          <w:tcPr>
            <w:tcW w:w="675" w:type="dxa"/>
            <w:vAlign w:val="center"/>
          </w:tcPr>
          <w:p w14:paraId="37A26F28" w14:textId="77777777" w:rsidR="008F5A4A" w:rsidRPr="0018106C" w:rsidRDefault="008F5A4A" w:rsidP="00F6171E">
            <w:pPr>
              <w:jc w:val="center"/>
              <w:rPr>
                <w:b/>
                <w:smallCaps/>
                <w:sz w:val="18"/>
                <w:szCs w:val="18"/>
                <w:lang w:val="en-GB"/>
              </w:rPr>
            </w:pPr>
            <w:r w:rsidRPr="0018106C">
              <w:rPr>
                <w:b/>
                <w:smallCaps/>
                <w:sz w:val="18"/>
                <w:szCs w:val="18"/>
                <w:lang w:val="en-GB"/>
              </w:rPr>
              <w:t>4.1</w:t>
            </w:r>
          </w:p>
        </w:tc>
        <w:tc>
          <w:tcPr>
            <w:tcW w:w="1843" w:type="dxa"/>
          </w:tcPr>
          <w:p w14:paraId="6D8F242D" w14:textId="77777777" w:rsidR="008F5A4A" w:rsidRPr="0018106C" w:rsidRDefault="008F5A4A" w:rsidP="00F6171E">
            <w:pPr>
              <w:jc w:val="right"/>
              <w:rPr>
                <w:b/>
                <w:smallCaps/>
                <w:sz w:val="18"/>
                <w:szCs w:val="18"/>
                <w:lang w:val="en-GB"/>
              </w:rPr>
            </w:pPr>
            <w:r w:rsidRPr="0018106C">
              <w:rPr>
                <w:b/>
                <w:smallCaps/>
                <w:sz w:val="18"/>
                <w:szCs w:val="18"/>
                <w:lang w:val="en-GB"/>
              </w:rPr>
              <w:t xml:space="preserve">The processed output </w:t>
            </w:r>
          </w:p>
        </w:tc>
        <w:tc>
          <w:tcPr>
            <w:tcW w:w="7336" w:type="dxa"/>
          </w:tcPr>
          <w:p w14:paraId="276BB99A" w14:textId="0E126B47" w:rsidR="008F5A4A" w:rsidRPr="0018106C" w:rsidRDefault="008F5A4A" w:rsidP="008F5A4A">
            <w:pPr>
              <w:tabs>
                <w:tab w:val="left" w:pos="1365"/>
              </w:tabs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 xml:space="preserve">The E-field (and H-field for full Maxwell) vectors in each element of the mesh are directly obtained. </w:t>
            </w:r>
          </w:p>
        </w:tc>
      </w:tr>
      <w:tr w:rsidR="008F5A4A" w:rsidRPr="001F7D6C" w14:paraId="5DCE9645" w14:textId="77777777" w:rsidTr="00F6171E">
        <w:tc>
          <w:tcPr>
            <w:tcW w:w="675" w:type="dxa"/>
            <w:vAlign w:val="center"/>
          </w:tcPr>
          <w:p w14:paraId="4A8FF8BB" w14:textId="77777777" w:rsidR="008F5A4A" w:rsidRPr="0018106C" w:rsidRDefault="008F5A4A" w:rsidP="00F6171E">
            <w:pPr>
              <w:jc w:val="center"/>
              <w:rPr>
                <w:b/>
                <w:smallCaps/>
                <w:sz w:val="18"/>
                <w:szCs w:val="18"/>
                <w:lang w:val="en-GB"/>
              </w:rPr>
            </w:pPr>
            <w:r w:rsidRPr="0018106C">
              <w:rPr>
                <w:b/>
                <w:smallCaps/>
                <w:sz w:val="18"/>
                <w:szCs w:val="18"/>
                <w:lang w:val="en-GB"/>
              </w:rPr>
              <w:t>4.2</w:t>
            </w:r>
          </w:p>
        </w:tc>
        <w:tc>
          <w:tcPr>
            <w:tcW w:w="1843" w:type="dxa"/>
          </w:tcPr>
          <w:p w14:paraId="1046009E" w14:textId="77777777" w:rsidR="008F5A4A" w:rsidRPr="0018106C" w:rsidRDefault="008F5A4A" w:rsidP="00F6171E">
            <w:pPr>
              <w:jc w:val="right"/>
              <w:rPr>
                <w:b/>
                <w:smallCaps/>
                <w:sz w:val="18"/>
                <w:szCs w:val="18"/>
                <w:lang w:val="en-GB"/>
              </w:rPr>
            </w:pPr>
            <w:r w:rsidRPr="0018106C">
              <w:rPr>
                <w:b/>
                <w:smallCaps/>
                <w:sz w:val="18"/>
                <w:szCs w:val="18"/>
                <w:lang w:val="en-GB"/>
              </w:rPr>
              <w:t>Methodologies</w:t>
            </w:r>
          </w:p>
        </w:tc>
        <w:tc>
          <w:tcPr>
            <w:tcW w:w="7336" w:type="dxa"/>
          </w:tcPr>
          <w:p w14:paraId="68926957" w14:textId="0D3BB015" w:rsidR="008F5A4A" w:rsidRPr="00C23133" w:rsidRDefault="008F5A4A" w:rsidP="00F6171E">
            <w:pPr>
              <w:tabs>
                <w:tab w:val="left" w:pos="1365"/>
              </w:tabs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dissipated power calculated internally, based on definition</w:t>
            </w:r>
          </w:p>
          <w:p w14:paraId="53E0146F" w14:textId="73AA4181" w:rsidR="008F5A4A" w:rsidRDefault="008F5A4A" w:rsidP="00F6171E">
            <w:pPr>
              <w:tabs>
                <w:tab w:val="left" w:pos="1365"/>
              </w:tabs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E-field is integrated to approximate local voltages.</w:t>
            </w:r>
          </w:p>
          <w:p w14:paraId="567CBA65" w14:textId="77777777" w:rsidR="008F5A4A" w:rsidRPr="00C23133" w:rsidRDefault="008F5A4A" w:rsidP="00F6171E">
            <w:pPr>
              <w:tabs>
                <w:tab w:val="left" w:pos="1365"/>
              </w:tabs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 xml:space="preserve">FDTD followed by Discrete Fourier Transformation to obtain frequency-domain voltages and currents </w:t>
            </w:r>
          </w:p>
          <w:p w14:paraId="0A0786E4" w14:textId="77777777" w:rsidR="008F5A4A" w:rsidRPr="0018106C" w:rsidRDefault="008F5A4A" w:rsidP="00F6171E">
            <w:pPr>
              <w:tabs>
                <w:tab w:val="left" w:pos="1365"/>
              </w:tabs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</w:pPr>
          </w:p>
        </w:tc>
      </w:tr>
      <w:tr w:rsidR="008F5A4A" w:rsidRPr="001F7D6C" w14:paraId="13925A4D" w14:textId="77777777" w:rsidTr="00F6171E">
        <w:trPr>
          <w:trHeight w:val="367"/>
        </w:trPr>
        <w:tc>
          <w:tcPr>
            <w:tcW w:w="675" w:type="dxa"/>
            <w:vAlign w:val="center"/>
          </w:tcPr>
          <w:p w14:paraId="5967ACCE" w14:textId="77777777" w:rsidR="008F5A4A" w:rsidRPr="0018106C" w:rsidRDefault="008F5A4A" w:rsidP="00F6171E">
            <w:pPr>
              <w:jc w:val="center"/>
              <w:rPr>
                <w:b/>
                <w:smallCaps/>
                <w:sz w:val="18"/>
                <w:szCs w:val="18"/>
                <w:lang w:val="en-GB"/>
              </w:rPr>
            </w:pPr>
            <w:r w:rsidRPr="0018106C">
              <w:rPr>
                <w:b/>
                <w:smallCaps/>
                <w:sz w:val="18"/>
                <w:szCs w:val="18"/>
                <w:lang w:val="en-GB"/>
              </w:rPr>
              <w:t>4.3</w:t>
            </w:r>
          </w:p>
        </w:tc>
        <w:tc>
          <w:tcPr>
            <w:tcW w:w="1843" w:type="dxa"/>
          </w:tcPr>
          <w:p w14:paraId="795D4F92" w14:textId="77777777" w:rsidR="008F5A4A" w:rsidRPr="0018106C" w:rsidRDefault="008F5A4A" w:rsidP="00F6171E">
            <w:pPr>
              <w:jc w:val="right"/>
              <w:rPr>
                <w:b/>
                <w:smallCaps/>
                <w:sz w:val="18"/>
                <w:szCs w:val="18"/>
                <w:lang w:val="en-GB"/>
              </w:rPr>
            </w:pPr>
            <w:r w:rsidRPr="0018106C">
              <w:rPr>
                <w:b/>
                <w:smallCaps/>
                <w:sz w:val="18"/>
                <w:szCs w:val="18"/>
                <w:lang w:val="en-GB"/>
              </w:rPr>
              <w:t>Margin Of Error</w:t>
            </w:r>
          </w:p>
        </w:tc>
        <w:tc>
          <w:tcPr>
            <w:tcW w:w="7336" w:type="dxa"/>
            <w:vAlign w:val="center"/>
          </w:tcPr>
          <w:p w14:paraId="0BC29418" w14:textId="77777777" w:rsidR="008F5A4A" w:rsidRDefault="008F5A4A" w:rsidP="00F6171E">
            <w:pPr>
              <w:tabs>
                <w:tab w:val="left" w:pos="1365"/>
              </w:tabs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</w:pPr>
          </w:p>
          <w:p w14:paraId="42B82087" w14:textId="77777777" w:rsidR="008F5A4A" w:rsidRDefault="008F5A4A" w:rsidP="00F6171E">
            <w:pPr>
              <w:tabs>
                <w:tab w:val="left" w:pos="1365"/>
              </w:tabs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  <w:t>to be discussed in future publications</w:t>
            </w:r>
          </w:p>
          <w:p w14:paraId="2CC4C3A5" w14:textId="77777777" w:rsidR="008F5A4A" w:rsidRPr="0018106C" w:rsidRDefault="008F5A4A" w:rsidP="00F6171E">
            <w:pPr>
              <w:tabs>
                <w:tab w:val="left" w:pos="1365"/>
              </w:tabs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</w:pPr>
          </w:p>
        </w:tc>
      </w:tr>
    </w:tbl>
    <w:p w14:paraId="709EE8C7" w14:textId="77777777" w:rsidR="008F5A4A" w:rsidRDefault="008F5A4A" w:rsidP="008F5A4A">
      <w:pPr>
        <w:pStyle w:val="Nagwek1"/>
      </w:pPr>
    </w:p>
    <w:p w14:paraId="1B550BF6" w14:textId="77777777" w:rsidR="008F5A4A" w:rsidRDefault="008F5A4A" w:rsidP="008F5A4A">
      <w:pPr>
        <w:pStyle w:val="Nagwek1"/>
      </w:pPr>
    </w:p>
    <w:p w14:paraId="28B8A4F9" w14:textId="300F0260" w:rsidR="00F95F7A" w:rsidRDefault="00F95F7A">
      <w:pPr>
        <w:rPr>
          <w:b/>
          <w:szCs w:val="20"/>
        </w:rPr>
      </w:pPr>
      <w:r>
        <w:rPr>
          <w:b/>
          <w:szCs w:val="20"/>
        </w:rPr>
        <w:br w:type="page"/>
      </w:r>
    </w:p>
    <w:p w14:paraId="4ADAEC60" w14:textId="77777777" w:rsidR="008F5A4A" w:rsidRDefault="008F5A4A" w:rsidP="008F5A4A">
      <w:pPr>
        <w:ind w:left="-142"/>
        <w:rPr>
          <w:b/>
          <w:szCs w:val="20"/>
        </w:rPr>
      </w:pPr>
    </w:p>
    <w:p w14:paraId="4E9DBEAC" w14:textId="77777777" w:rsidR="008F5A4A" w:rsidRDefault="008F5A4A" w:rsidP="008F5A4A">
      <w:pPr>
        <w:pStyle w:val="Nagwek1"/>
      </w:pPr>
    </w:p>
    <w:p w14:paraId="14A89AA3" w14:textId="77777777" w:rsidR="008F5A4A" w:rsidRDefault="008F5A4A" w:rsidP="008F5A4A">
      <w:pPr>
        <w:spacing w:after="0" w:line="240" w:lineRule="auto"/>
      </w:pPr>
    </w:p>
    <w:p w14:paraId="0E34D724" w14:textId="77777777" w:rsidR="00AF6737" w:rsidRDefault="00AF6737" w:rsidP="00AF6737">
      <w:pPr>
        <w:pStyle w:val="Nagwek1"/>
      </w:pPr>
    </w:p>
    <w:p w14:paraId="593CDA68" w14:textId="77777777" w:rsidR="008F5A4A" w:rsidRPr="00955E38" w:rsidRDefault="008F5A4A" w:rsidP="008F5A4A">
      <w:pPr>
        <w:ind w:left="-142"/>
        <w:rPr>
          <w:b/>
          <w:sz w:val="18"/>
          <w:szCs w:val="18"/>
        </w:rPr>
      </w:pPr>
      <w:r>
        <w:rPr>
          <w:b/>
          <w:sz w:val="18"/>
          <w:szCs w:val="18"/>
        </w:rPr>
        <w:t>MODEL 2</w:t>
      </w:r>
      <w:r w:rsidRPr="00955E38">
        <w:rPr>
          <w:b/>
          <w:sz w:val="18"/>
          <w:szCs w:val="18"/>
        </w:rPr>
        <w:t xml:space="preserve"> </w:t>
      </w:r>
    </w:p>
    <w:p w14:paraId="0E93A48C" w14:textId="77777777" w:rsidR="008F5A4A" w:rsidRPr="00CB07A5" w:rsidRDefault="008F5A4A" w:rsidP="008F5A4A">
      <w:pPr>
        <w:ind w:left="-142"/>
        <w:rPr>
          <w:i/>
          <w:sz w:val="18"/>
          <w:szCs w:val="18"/>
        </w:rPr>
      </w:pPr>
      <w:r>
        <w:rPr>
          <w:i/>
          <w:sz w:val="18"/>
          <w:szCs w:val="18"/>
        </w:rPr>
        <w:t>Thermodynamic Analysis</w:t>
      </w:r>
      <w:r w:rsidRPr="00955E38">
        <w:rPr>
          <w:b/>
          <w:noProof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1BE5A7" wp14:editId="2045FEED">
                <wp:simplePos x="0" y="0"/>
                <wp:positionH relativeFrom="column">
                  <wp:posOffset>5024120</wp:posOffset>
                </wp:positionH>
                <wp:positionV relativeFrom="paragraph">
                  <wp:posOffset>24656</wp:posOffset>
                </wp:positionV>
                <wp:extent cx="465455" cy="485775"/>
                <wp:effectExtent l="0" t="0" r="10795" b="28575"/>
                <wp:wrapNone/>
                <wp:docPr id="7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455" cy="485775"/>
                        </a:xfrm>
                        <a:prstGeom prst="ellipse">
                          <a:avLst/>
                        </a:prstGeom>
                        <a:solidFill>
                          <a:srgbClr val="F18A87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F0D49A" id="Oval 30" o:spid="_x0000_s1026" style="position:absolute;margin-left:395.6pt;margin-top:1.95pt;width:36.65pt;height:3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" fillcolor="#f18a87" strokecolor="#c00000" strokeweight="2pt"/>
            </w:pict>
          </mc:Fallback>
        </mc:AlternateContent>
      </w:r>
      <w:r>
        <w:rPr>
          <w:i/>
          <w:sz w:val="18"/>
          <w:szCs w:val="18"/>
        </w:rPr>
        <w:t xml:space="preserve"> in Time- Domain</w:t>
      </w:r>
    </w:p>
    <w:tbl>
      <w:tblPr>
        <w:tblStyle w:val="TableGridLight1"/>
        <w:tblW w:w="4731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696"/>
        <w:gridCol w:w="1524"/>
        <w:gridCol w:w="6354"/>
      </w:tblGrid>
      <w:tr w:rsidR="008F5A4A" w:rsidRPr="001F7D6C" w14:paraId="2000D39E" w14:textId="77777777" w:rsidTr="00F6171E">
        <w:trPr>
          <w:trHeight w:val="375"/>
        </w:trPr>
        <w:tc>
          <w:tcPr>
            <w:tcW w:w="709" w:type="dxa"/>
            <w:shd w:val="clear" w:color="auto" w:fill="F18A87"/>
            <w:vAlign w:val="center"/>
          </w:tcPr>
          <w:p w14:paraId="511C3D64" w14:textId="77777777" w:rsidR="008F5A4A" w:rsidRPr="00B76C44" w:rsidRDefault="008F5A4A" w:rsidP="00F6171E">
            <w:pPr>
              <w:spacing w:before="60" w:after="60"/>
              <w:jc w:val="center"/>
              <w:rPr>
                <w:b/>
                <w:szCs w:val="18"/>
                <w:lang w:val="en-GB"/>
              </w:rPr>
            </w:pPr>
            <w:r w:rsidRPr="00B76C44">
              <w:rPr>
                <w:b/>
                <w:szCs w:val="18"/>
                <w:lang w:val="en-GB"/>
              </w:rPr>
              <w:t>1</w:t>
            </w:r>
          </w:p>
        </w:tc>
        <w:tc>
          <w:tcPr>
            <w:tcW w:w="8080" w:type="dxa"/>
            <w:gridSpan w:val="2"/>
            <w:shd w:val="clear" w:color="auto" w:fill="F18A87"/>
          </w:tcPr>
          <w:p w14:paraId="436BF773" w14:textId="77777777" w:rsidR="008F5A4A" w:rsidRPr="00B76C44" w:rsidRDefault="008F5A4A" w:rsidP="00F6171E">
            <w:pPr>
              <w:spacing w:before="60" w:after="60"/>
              <w:rPr>
                <w:b/>
                <w:i/>
                <w:smallCaps/>
                <w:szCs w:val="18"/>
                <w:lang w:val="en-GB"/>
              </w:rPr>
            </w:pPr>
            <w:r w:rsidRPr="00B76C44">
              <w:rPr>
                <w:b/>
                <w:smallCaps/>
                <w:szCs w:val="18"/>
                <w:lang w:val="en-GB"/>
              </w:rPr>
              <w:t xml:space="preserve">Aspect of the User Case/System to be Simulated </w:t>
            </w:r>
          </w:p>
        </w:tc>
      </w:tr>
      <w:tr w:rsidR="008F5A4A" w:rsidRPr="001F7D6C" w14:paraId="001B7B30" w14:textId="77777777" w:rsidTr="00F6171E">
        <w:tc>
          <w:tcPr>
            <w:tcW w:w="709" w:type="dxa"/>
            <w:vAlign w:val="center"/>
          </w:tcPr>
          <w:p w14:paraId="5AC309E5" w14:textId="77777777" w:rsidR="008F5A4A" w:rsidRPr="000A4DF8" w:rsidRDefault="008F5A4A" w:rsidP="00F6171E">
            <w:pPr>
              <w:jc w:val="center"/>
              <w:rPr>
                <w:sz w:val="18"/>
                <w:szCs w:val="18"/>
                <w:lang w:val="en-GB"/>
              </w:rPr>
            </w:pPr>
            <w:r w:rsidRPr="000A4DF8">
              <w:rPr>
                <w:sz w:val="18"/>
                <w:szCs w:val="18"/>
                <w:lang w:val="en-GB"/>
              </w:rPr>
              <w:t>1.1</w:t>
            </w:r>
          </w:p>
        </w:tc>
        <w:tc>
          <w:tcPr>
            <w:tcW w:w="1559" w:type="dxa"/>
            <w:vAlign w:val="center"/>
          </w:tcPr>
          <w:p w14:paraId="075F8A8F" w14:textId="77777777" w:rsidR="008F5A4A" w:rsidRPr="007550E6" w:rsidRDefault="008F5A4A" w:rsidP="00F6171E">
            <w:pPr>
              <w:jc w:val="right"/>
              <w:rPr>
                <w:b/>
                <w:smallCaps/>
                <w:sz w:val="18"/>
                <w:szCs w:val="18"/>
                <w:lang w:val="en-GB"/>
              </w:rPr>
            </w:pPr>
            <w:r w:rsidRPr="007550E6">
              <w:rPr>
                <w:b/>
                <w:smallCaps/>
                <w:sz w:val="18"/>
                <w:szCs w:val="18"/>
                <w:lang w:val="en-GB"/>
              </w:rPr>
              <w:t>Aspect of the User Case to be simulated</w:t>
            </w:r>
          </w:p>
          <w:p w14:paraId="775346CB" w14:textId="77777777" w:rsidR="008F5A4A" w:rsidRPr="007550E6" w:rsidRDefault="008F5A4A" w:rsidP="00F6171E">
            <w:pPr>
              <w:jc w:val="right"/>
              <w:rPr>
                <w:b/>
                <w:smallCaps/>
                <w:sz w:val="18"/>
                <w:szCs w:val="18"/>
                <w:lang w:val="en-GB"/>
              </w:rPr>
            </w:pPr>
          </w:p>
        </w:tc>
        <w:tc>
          <w:tcPr>
            <w:tcW w:w="6521" w:type="dxa"/>
          </w:tcPr>
          <w:p w14:paraId="50CFD873" w14:textId="77777777" w:rsidR="008F5A4A" w:rsidRPr="00921483" w:rsidRDefault="008F5A4A" w:rsidP="00F6171E">
            <w:pPr>
              <w:rPr>
                <w:i/>
                <w:sz w:val="18"/>
                <w:szCs w:val="18"/>
                <w:lang w:val="en-GB"/>
              </w:rPr>
            </w:pPr>
          </w:p>
          <w:p w14:paraId="50AF939C" w14:textId="77777777" w:rsidR="008F5A4A" w:rsidRDefault="008F5A4A" w:rsidP="00F6171E">
            <w:pPr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 xml:space="preserve">Compute temperature distribution of the entire structure, taking into account heat generation (by electric field) and heat diffusion </w:t>
            </w:r>
          </w:p>
          <w:p w14:paraId="7ABEADB9" w14:textId="77777777" w:rsidR="008F5A4A" w:rsidRPr="0018106C" w:rsidRDefault="008F5A4A" w:rsidP="00F6171E">
            <w:pPr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</w:pPr>
          </w:p>
        </w:tc>
      </w:tr>
      <w:tr w:rsidR="008F5A4A" w:rsidRPr="007550E6" w14:paraId="08885E76" w14:textId="77777777" w:rsidTr="00F6171E">
        <w:tc>
          <w:tcPr>
            <w:tcW w:w="709" w:type="dxa"/>
            <w:vAlign w:val="center"/>
          </w:tcPr>
          <w:p w14:paraId="39517FFC" w14:textId="77777777" w:rsidR="008F5A4A" w:rsidRPr="000A4DF8" w:rsidRDefault="008F5A4A" w:rsidP="00F6171E">
            <w:pPr>
              <w:jc w:val="center"/>
              <w:rPr>
                <w:sz w:val="18"/>
                <w:szCs w:val="18"/>
                <w:lang w:val="en-GB"/>
              </w:rPr>
            </w:pPr>
            <w:r w:rsidRPr="000A4DF8">
              <w:rPr>
                <w:sz w:val="18"/>
                <w:szCs w:val="18"/>
                <w:lang w:val="en-GB"/>
              </w:rPr>
              <w:t>1.2</w:t>
            </w:r>
          </w:p>
        </w:tc>
        <w:tc>
          <w:tcPr>
            <w:tcW w:w="1559" w:type="dxa"/>
            <w:vAlign w:val="center"/>
          </w:tcPr>
          <w:p w14:paraId="06A7AC16" w14:textId="77777777" w:rsidR="008F5A4A" w:rsidRPr="007550E6" w:rsidRDefault="008F5A4A" w:rsidP="00F6171E">
            <w:pPr>
              <w:jc w:val="right"/>
              <w:rPr>
                <w:b/>
                <w:smallCaps/>
                <w:sz w:val="18"/>
                <w:szCs w:val="18"/>
                <w:lang w:val="en-GB"/>
              </w:rPr>
            </w:pPr>
            <w:r w:rsidRPr="007550E6">
              <w:rPr>
                <w:b/>
                <w:smallCaps/>
                <w:sz w:val="18"/>
                <w:szCs w:val="18"/>
                <w:lang w:val="en-GB"/>
              </w:rPr>
              <w:t>Material</w:t>
            </w:r>
          </w:p>
        </w:tc>
        <w:tc>
          <w:tcPr>
            <w:tcW w:w="6521" w:type="dxa"/>
          </w:tcPr>
          <w:p w14:paraId="69817911" w14:textId="77777777" w:rsidR="008F5A4A" w:rsidRPr="000D0A78" w:rsidRDefault="008F5A4A" w:rsidP="00F6171E">
            <w:pPr>
              <w:spacing w:after="120"/>
              <w:rPr>
                <w:i/>
                <w:sz w:val="18"/>
                <w:szCs w:val="18"/>
                <w:lang w:val="en-GB"/>
              </w:rPr>
            </w:pPr>
          </w:p>
          <w:p w14:paraId="270E8068" w14:textId="77777777" w:rsidR="008F5A4A" w:rsidRDefault="008F5A4A" w:rsidP="00F6171E">
            <w:pPr>
              <w:spacing w:after="120"/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See figure and table for materials of the test fixture and environment</w:t>
            </w:r>
          </w:p>
          <w:p w14:paraId="7260D997" w14:textId="77777777" w:rsidR="008F5A4A" w:rsidRPr="000D0A78" w:rsidRDefault="008F5A4A" w:rsidP="00F6171E">
            <w:pPr>
              <w:spacing w:after="120"/>
              <w:rPr>
                <w:i/>
                <w:sz w:val="18"/>
                <w:szCs w:val="18"/>
                <w:lang w:val="en-GB"/>
              </w:rPr>
            </w:pPr>
          </w:p>
        </w:tc>
      </w:tr>
      <w:tr w:rsidR="008F5A4A" w:rsidRPr="001F7D6C" w14:paraId="4E51A504" w14:textId="77777777" w:rsidTr="00F6171E">
        <w:tc>
          <w:tcPr>
            <w:tcW w:w="709" w:type="dxa"/>
            <w:vAlign w:val="center"/>
          </w:tcPr>
          <w:p w14:paraId="729C77DB" w14:textId="77777777" w:rsidR="008F5A4A" w:rsidRPr="000A4DF8" w:rsidRDefault="008F5A4A" w:rsidP="00F6171E">
            <w:pPr>
              <w:jc w:val="center"/>
              <w:rPr>
                <w:sz w:val="18"/>
                <w:szCs w:val="18"/>
                <w:lang w:val="en-GB"/>
              </w:rPr>
            </w:pPr>
            <w:r w:rsidRPr="000A4DF8">
              <w:rPr>
                <w:sz w:val="18"/>
                <w:szCs w:val="18"/>
                <w:lang w:val="en-GB"/>
              </w:rPr>
              <w:t>1.3</w:t>
            </w:r>
          </w:p>
        </w:tc>
        <w:tc>
          <w:tcPr>
            <w:tcW w:w="1559" w:type="dxa"/>
            <w:vAlign w:val="center"/>
          </w:tcPr>
          <w:p w14:paraId="77AF0617" w14:textId="77777777" w:rsidR="008F5A4A" w:rsidRPr="007550E6" w:rsidRDefault="008F5A4A" w:rsidP="00F6171E">
            <w:pPr>
              <w:jc w:val="right"/>
              <w:rPr>
                <w:b/>
                <w:smallCaps/>
                <w:sz w:val="18"/>
                <w:szCs w:val="18"/>
                <w:lang w:val="en-GB"/>
              </w:rPr>
            </w:pPr>
            <w:r w:rsidRPr="007550E6">
              <w:rPr>
                <w:b/>
                <w:smallCaps/>
                <w:sz w:val="18"/>
                <w:szCs w:val="18"/>
                <w:lang w:val="en-GB"/>
              </w:rPr>
              <w:t>Geometry</w:t>
            </w:r>
          </w:p>
        </w:tc>
        <w:tc>
          <w:tcPr>
            <w:tcW w:w="6521" w:type="dxa"/>
          </w:tcPr>
          <w:p w14:paraId="1089922D" w14:textId="77777777" w:rsidR="008F5A4A" w:rsidRPr="000D0A78" w:rsidRDefault="008F5A4A" w:rsidP="00F6171E">
            <w:pPr>
              <w:tabs>
                <w:tab w:val="left" w:pos="1365"/>
              </w:tabs>
              <w:rPr>
                <w:i/>
                <w:sz w:val="18"/>
                <w:szCs w:val="18"/>
                <w:lang w:val="en-GB"/>
              </w:rPr>
            </w:pPr>
          </w:p>
          <w:p w14:paraId="08B97888" w14:textId="77777777" w:rsidR="008F5A4A" w:rsidRPr="000D0A78" w:rsidRDefault="008F5A4A" w:rsidP="00F6171E">
            <w:pPr>
              <w:tabs>
                <w:tab w:val="left" w:pos="1365"/>
              </w:tabs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See figure and table</w:t>
            </w:r>
          </w:p>
        </w:tc>
      </w:tr>
      <w:tr w:rsidR="008F5A4A" w:rsidRPr="001F7D6C" w14:paraId="1C2BBA2D" w14:textId="77777777" w:rsidTr="00F6171E">
        <w:tc>
          <w:tcPr>
            <w:tcW w:w="709" w:type="dxa"/>
            <w:vAlign w:val="center"/>
          </w:tcPr>
          <w:p w14:paraId="2D34595B" w14:textId="77777777" w:rsidR="008F5A4A" w:rsidRPr="000A4DF8" w:rsidRDefault="008F5A4A" w:rsidP="00F6171E">
            <w:pPr>
              <w:jc w:val="center"/>
              <w:rPr>
                <w:sz w:val="18"/>
                <w:szCs w:val="18"/>
                <w:lang w:val="en-GB"/>
              </w:rPr>
            </w:pPr>
            <w:r w:rsidRPr="000A4DF8">
              <w:rPr>
                <w:sz w:val="18"/>
                <w:szCs w:val="18"/>
                <w:lang w:val="en-GB"/>
              </w:rPr>
              <w:t>1.4</w:t>
            </w:r>
          </w:p>
        </w:tc>
        <w:tc>
          <w:tcPr>
            <w:tcW w:w="1559" w:type="dxa"/>
            <w:vAlign w:val="center"/>
          </w:tcPr>
          <w:p w14:paraId="4C54B5CD" w14:textId="77777777" w:rsidR="008F5A4A" w:rsidRPr="007550E6" w:rsidRDefault="008F5A4A" w:rsidP="00F6171E">
            <w:pPr>
              <w:jc w:val="right"/>
              <w:rPr>
                <w:b/>
                <w:smallCaps/>
                <w:sz w:val="18"/>
                <w:szCs w:val="18"/>
                <w:lang w:val="en-GB"/>
              </w:rPr>
            </w:pPr>
            <w:r w:rsidRPr="007550E6">
              <w:rPr>
                <w:b/>
                <w:smallCaps/>
                <w:sz w:val="18"/>
                <w:szCs w:val="18"/>
                <w:lang w:val="en-GB"/>
              </w:rPr>
              <w:t>Time Lapse</w:t>
            </w:r>
          </w:p>
        </w:tc>
        <w:tc>
          <w:tcPr>
            <w:tcW w:w="6521" w:type="dxa"/>
          </w:tcPr>
          <w:p w14:paraId="68CF46B9" w14:textId="77777777" w:rsidR="008F5A4A" w:rsidRPr="000D0A78" w:rsidRDefault="008F5A4A" w:rsidP="00F6171E">
            <w:pPr>
              <w:tabs>
                <w:tab w:val="left" w:pos="1365"/>
              </w:tabs>
              <w:rPr>
                <w:i/>
                <w:sz w:val="18"/>
                <w:szCs w:val="18"/>
                <w:lang w:val="en-GB"/>
              </w:rPr>
            </w:pPr>
          </w:p>
          <w:p w14:paraId="78BCF5D5" w14:textId="3C3ACD8E" w:rsidR="008F5A4A" w:rsidRDefault="008F5A4A" w:rsidP="008F5A4A">
            <w:pPr>
              <w:tabs>
                <w:tab w:val="left" w:pos="1365"/>
              </w:tabs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Steady-state solution: Time needed to reach thermal stea</w:t>
            </w:r>
            <w:r w:rsidR="00902C23">
              <w:rPr>
                <w:i/>
                <w:sz w:val="18"/>
                <w:szCs w:val="18"/>
                <w:lang w:val="en-GB"/>
              </w:rPr>
              <w:t>d</w:t>
            </w:r>
            <w:r>
              <w:rPr>
                <w:i/>
                <w:sz w:val="18"/>
                <w:szCs w:val="18"/>
                <w:lang w:val="en-GB"/>
              </w:rPr>
              <w:t>y state (material- and process-dependent)</w:t>
            </w:r>
          </w:p>
          <w:p w14:paraId="0B99890F" w14:textId="3E5D18D3" w:rsidR="008F5A4A" w:rsidRPr="000D0A78" w:rsidRDefault="008F5A4A" w:rsidP="008F5A4A">
            <w:pPr>
              <w:tabs>
                <w:tab w:val="left" w:pos="1365"/>
              </w:tabs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Transient solution: time-lapse of interets to the user</w:t>
            </w:r>
          </w:p>
        </w:tc>
      </w:tr>
      <w:tr w:rsidR="008F5A4A" w:rsidRPr="001F7D6C" w14:paraId="4B8A8B52" w14:textId="77777777" w:rsidTr="00F6171E">
        <w:tc>
          <w:tcPr>
            <w:tcW w:w="709" w:type="dxa"/>
            <w:vAlign w:val="center"/>
          </w:tcPr>
          <w:p w14:paraId="54920CE4" w14:textId="042FF1D5" w:rsidR="008F5A4A" w:rsidRPr="000A4DF8" w:rsidRDefault="008F5A4A" w:rsidP="00F6171E">
            <w:pPr>
              <w:jc w:val="center"/>
              <w:rPr>
                <w:sz w:val="18"/>
                <w:szCs w:val="18"/>
                <w:lang w:val="en-GB"/>
              </w:rPr>
            </w:pPr>
            <w:r w:rsidRPr="000A4DF8">
              <w:rPr>
                <w:sz w:val="18"/>
                <w:szCs w:val="18"/>
                <w:lang w:val="en-GB"/>
              </w:rPr>
              <w:t>1.5</w:t>
            </w:r>
          </w:p>
        </w:tc>
        <w:tc>
          <w:tcPr>
            <w:tcW w:w="1559" w:type="dxa"/>
            <w:vAlign w:val="center"/>
          </w:tcPr>
          <w:p w14:paraId="020557AE" w14:textId="77777777" w:rsidR="008F5A4A" w:rsidRDefault="008F5A4A" w:rsidP="00F6171E">
            <w:pPr>
              <w:jc w:val="right"/>
              <w:rPr>
                <w:b/>
                <w:smallCaps/>
                <w:sz w:val="18"/>
                <w:szCs w:val="18"/>
                <w:lang w:val="en-GB"/>
              </w:rPr>
            </w:pPr>
            <w:r w:rsidRPr="007550E6">
              <w:rPr>
                <w:b/>
                <w:smallCaps/>
                <w:sz w:val="18"/>
                <w:szCs w:val="18"/>
                <w:lang w:val="en-GB"/>
              </w:rPr>
              <w:t>Manufacturing process or</w:t>
            </w:r>
          </w:p>
          <w:p w14:paraId="22016150" w14:textId="77777777" w:rsidR="008F5A4A" w:rsidRPr="007550E6" w:rsidRDefault="008F5A4A" w:rsidP="00F6171E">
            <w:pPr>
              <w:jc w:val="right"/>
              <w:rPr>
                <w:b/>
                <w:smallCaps/>
                <w:sz w:val="18"/>
                <w:szCs w:val="18"/>
                <w:lang w:val="en-GB"/>
              </w:rPr>
            </w:pPr>
            <w:r w:rsidRPr="007550E6">
              <w:rPr>
                <w:b/>
                <w:smallCaps/>
                <w:sz w:val="18"/>
                <w:szCs w:val="18"/>
                <w:lang w:val="en-GB"/>
              </w:rPr>
              <w:t xml:space="preserve"> in-service conditions</w:t>
            </w:r>
          </w:p>
        </w:tc>
        <w:tc>
          <w:tcPr>
            <w:tcW w:w="6521" w:type="dxa"/>
          </w:tcPr>
          <w:p w14:paraId="29FF0F43" w14:textId="77777777" w:rsidR="008F5A4A" w:rsidRPr="000D0A78" w:rsidRDefault="008F5A4A" w:rsidP="00F6171E">
            <w:pPr>
              <w:tabs>
                <w:tab w:val="left" w:pos="1365"/>
              </w:tabs>
              <w:rPr>
                <w:i/>
                <w:iCs/>
                <w:sz w:val="18"/>
                <w:szCs w:val="18"/>
                <w:lang w:val="en-GB"/>
              </w:rPr>
            </w:pPr>
          </w:p>
          <w:p w14:paraId="38F9359D" w14:textId="77777777" w:rsidR="008F5A4A" w:rsidRPr="000D0A78" w:rsidRDefault="008F5A4A" w:rsidP="00F6171E">
            <w:pPr>
              <w:tabs>
                <w:tab w:val="left" w:pos="1365"/>
              </w:tabs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N/A</w:t>
            </w:r>
          </w:p>
        </w:tc>
      </w:tr>
      <w:tr w:rsidR="008F5A4A" w:rsidRPr="001F7D6C" w14:paraId="662752DE" w14:textId="77777777" w:rsidTr="00F6171E">
        <w:trPr>
          <w:trHeight w:val="392"/>
        </w:trPr>
        <w:tc>
          <w:tcPr>
            <w:tcW w:w="709" w:type="dxa"/>
            <w:vAlign w:val="center"/>
          </w:tcPr>
          <w:p w14:paraId="1D0FA6FA" w14:textId="77777777" w:rsidR="008F5A4A" w:rsidRPr="000A4DF8" w:rsidRDefault="008F5A4A" w:rsidP="00F6171E">
            <w:pPr>
              <w:jc w:val="center"/>
              <w:rPr>
                <w:sz w:val="18"/>
                <w:szCs w:val="18"/>
                <w:lang w:val="en-GB"/>
              </w:rPr>
            </w:pPr>
            <w:r w:rsidRPr="000A4DF8">
              <w:rPr>
                <w:sz w:val="18"/>
                <w:szCs w:val="18"/>
                <w:lang w:val="en-GB"/>
              </w:rPr>
              <w:t>1.6</w:t>
            </w:r>
          </w:p>
        </w:tc>
        <w:tc>
          <w:tcPr>
            <w:tcW w:w="1559" w:type="dxa"/>
            <w:vAlign w:val="center"/>
          </w:tcPr>
          <w:p w14:paraId="7C8584A8" w14:textId="77777777" w:rsidR="008F5A4A" w:rsidRPr="007550E6" w:rsidRDefault="008F5A4A" w:rsidP="00F6171E">
            <w:pPr>
              <w:jc w:val="right"/>
              <w:rPr>
                <w:b/>
                <w:smallCaps/>
                <w:sz w:val="18"/>
                <w:szCs w:val="18"/>
                <w:lang w:val="en-GB"/>
              </w:rPr>
            </w:pPr>
            <w:r w:rsidRPr="007550E6">
              <w:rPr>
                <w:b/>
                <w:smallCaps/>
                <w:sz w:val="18"/>
                <w:szCs w:val="18"/>
                <w:lang w:val="en-GB"/>
              </w:rPr>
              <w:t>Publication on this data</w:t>
            </w:r>
          </w:p>
        </w:tc>
        <w:tc>
          <w:tcPr>
            <w:tcW w:w="6521" w:type="dxa"/>
          </w:tcPr>
          <w:p w14:paraId="293F17F2" w14:textId="77777777" w:rsidR="008F5A4A" w:rsidRPr="000D0A78" w:rsidRDefault="008F5A4A" w:rsidP="00F6171E">
            <w:pPr>
              <w:rPr>
                <w:i/>
                <w:sz w:val="18"/>
                <w:szCs w:val="18"/>
                <w:lang w:val="en-GB"/>
              </w:rPr>
            </w:pPr>
          </w:p>
          <w:p w14:paraId="619A8669" w14:textId="77777777" w:rsidR="008F5A4A" w:rsidRDefault="008F5A4A" w:rsidP="00F6171E">
            <w:pPr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Papers are foreseen  at the later stage of the project.</w:t>
            </w:r>
          </w:p>
          <w:p w14:paraId="002352AC" w14:textId="77777777" w:rsidR="008F5A4A" w:rsidRPr="000D0A78" w:rsidRDefault="008F5A4A" w:rsidP="00F6171E">
            <w:pPr>
              <w:rPr>
                <w:i/>
                <w:iCs/>
                <w:sz w:val="18"/>
                <w:szCs w:val="18"/>
                <w:lang w:val="en-GB"/>
              </w:rPr>
            </w:pPr>
          </w:p>
        </w:tc>
      </w:tr>
    </w:tbl>
    <w:p w14:paraId="0DA30C4F" w14:textId="77777777" w:rsidR="008F5A4A" w:rsidRDefault="008F5A4A" w:rsidP="008F5A4A">
      <w:pPr>
        <w:rPr>
          <w:i/>
          <w:iCs/>
          <w:sz w:val="18"/>
          <w:szCs w:val="18"/>
        </w:rPr>
      </w:pPr>
    </w:p>
    <w:p w14:paraId="7E572EA8" w14:textId="77777777" w:rsidR="00F57B17" w:rsidRDefault="00F57B17" w:rsidP="00F57B17">
      <w:pPr>
        <w:rPr>
          <w:i/>
          <w:iCs/>
          <w:sz w:val="18"/>
          <w:szCs w:val="18"/>
        </w:rPr>
      </w:pPr>
      <w:r w:rsidRPr="007550E6">
        <w:rPr>
          <w:b/>
          <w:iCs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8AE807" wp14:editId="28F44756">
                <wp:simplePos x="0" y="0"/>
                <wp:positionH relativeFrom="column">
                  <wp:posOffset>4937125</wp:posOffset>
                </wp:positionH>
                <wp:positionV relativeFrom="paragraph">
                  <wp:posOffset>72281</wp:posOffset>
                </wp:positionV>
                <wp:extent cx="445770" cy="462280"/>
                <wp:effectExtent l="0" t="0" r="11430" b="13970"/>
                <wp:wrapNone/>
                <wp:docPr id="8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45770" cy="46228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C61CFE" id="Oval 15" o:spid="_x0000_s1026" style="position:absolute;margin-left:388.75pt;margin-top:5.7pt;width:35.1pt;height:36.4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" fillcolor="#4f81bd [3204]" strokecolor="#243f60 [1604]" strokeweight="2pt"/>
            </w:pict>
          </mc:Fallback>
        </mc:AlternateContent>
      </w:r>
    </w:p>
    <w:tbl>
      <w:tblPr>
        <w:tblStyle w:val="TableGridLight1"/>
        <w:tblW w:w="4731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559"/>
        <w:gridCol w:w="1250"/>
        <w:gridCol w:w="1387"/>
        <w:gridCol w:w="5378"/>
      </w:tblGrid>
      <w:tr w:rsidR="00F57B17" w:rsidRPr="001F7D6C" w14:paraId="6E96E4C4" w14:textId="77777777" w:rsidTr="00F6171E">
        <w:trPr>
          <w:trHeight w:val="269"/>
        </w:trPr>
        <w:tc>
          <w:tcPr>
            <w:tcW w:w="559" w:type="dxa"/>
            <w:shd w:val="clear" w:color="auto" w:fill="95B3D7" w:themeFill="accent1" w:themeFillTint="99"/>
            <w:vAlign w:val="center"/>
          </w:tcPr>
          <w:p w14:paraId="71A5EE65" w14:textId="77777777" w:rsidR="00F57B17" w:rsidRPr="00B76C44" w:rsidRDefault="00F57B17" w:rsidP="00F6171E">
            <w:pPr>
              <w:spacing w:before="60" w:after="60"/>
              <w:jc w:val="center"/>
              <w:rPr>
                <w:b/>
                <w:szCs w:val="18"/>
                <w:lang w:val="en-GB"/>
              </w:rPr>
            </w:pPr>
            <w:r w:rsidRPr="00B76C44">
              <w:rPr>
                <w:b/>
                <w:szCs w:val="18"/>
                <w:lang w:val="en-GB"/>
              </w:rPr>
              <w:t>2</w:t>
            </w:r>
          </w:p>
        </w:tc>
        <w:tc>
          <w:tcPr>
            <w:tcW w:w="8015" w:type="dxa"/>
            <w:gridSpan w:val="3"/>
            <w:shd w:val="clear" w:color="auto" w:fill="95B3D7" w:themeFill="accent1" w:themeFillTint="99"/>
          </w:tcPr>
          <w:p w14:paraId="05B79334" w14:textId="77777777" w:rsidR="00F57B17" w:rsidRPr="00B76C44" w:rsidRDefault="00F57B17" w:rsidP="00F6171E">
            <w:pPr>
              <w:spacing w:before="60" w:after="60"/>
              <w:rPr>
                <w:b/>
                <w:i/>
                <w:smallCaps/>
                <w:szCs w:val="18"/>
                <w:lang w:val="en-GB"/>
              </w:rPr>
            </w:pPr>
            <w:r w:rsidRPr="00B76C44">
              <w:rPr>
                <w:b/>
                <w:smallCaps/>
                <w:szCs w:val="18"/>
                <w:lang w:val="en-GB"/>
              </w:rPr>
              <w:t xml:space="preserve">Generic Physics Of The Model Equation </w:t>
            </w:r>
          </w:p>
        </w:tc>
      </w:tr>
      <w:tr w:rsidR="00F57B17" w:rsidRPr="001F7D6C" w14:paraId="595D7BED" w14:textId="77777777" w:rsidTr="00F6171E">
        <w:tc>
          <w:tcPr>
            <w:tcW w:w="559" w:type="dxa"/>
            <w:vAlign w:val="center"/>
          </w:tcPr>
          <w:p w14:paraId="2DD319DB" w14:textId="77777777" w:rsidR="00F57B17" w:rsidRPr="000A4DF8" w:rsidRDefault="00F57B17" w:rsidP="00F6171E">
            <w:pPr>
              <w:jc w:val="center"/>
              <w:rPr>
                <w:sz w:val="18"/>
                <w:szCs w:val="18"/>
                <w:lang w:val="en-GB"/>
              </w:rPr>
            </w:pPr>
            <w:r w:rsidRPr="000A4DF8">
              <w:rPr>
                <w:sz w:val="18"/>
                <w:szCs w:val="18"/>
                <w:lang w:val="en-GB"/>
              </w:rPr>
              <w:t>2.0</w:t>
            </w:r>
          </w:p>
        </w:tc>
        <w:tc>
          <w:tcPr>
            <w:tcW w:w="1250" w:type="dxa"/>
          </w:tcPr>
          <w:p w14:paraId="1693BAB5" w14:textId="77777777" w:rsidR="00F57B17" w:rsidRPr="007550E6" w:rsidRDefault="00F57B17" w:rsidP="00F6171E">
            <w:pPr>
              <w:jc w:val="right"/>
              <w:rPr>
                <w:b/>
                <w:smallCaps/>
                <w:sz w:val="18"/>
                <w:szCs w:val="18"/>
                <w:lang w:val="en-GB"/>
              </w:rPr>
            </w:pPr>
            <w:r w:rsidRPr="007550E6">
              <w:rPr>
                <w:b/>
                <w:smallCaps/>
                <w:sz w:val="18"/>
                <w:szCs w:val="18"/>
                <w:lang w:val="en-GB"/>
              </w:rPr>
              <w:t>Model type and name</w:t>
            </w:r>
          </w:p>
        </w:tc>
        <w:tc>
          <w:tcPr>
            <w:tcW w:w="6765" w:type="dxa"/>
            <w:gridSpan w:val="2"/>
          </w:tcPr>
          <w:p w14:paraId="3C6E648E" w14:textId="77777777" w:rsidR="00F57B17" w:rsidRPr="00A66D81" w:rsidRDefault="00F57B17" w:rsidP="00F6171E">
            <w:pPr>
              <w:rPr>
                <w:i/>
                <w:sz w:val="18"/>
                <w:szCs w:val="18"/>
                <w:lang w:val="en-GB"/>
              </w:rPr>
            </w:pPr>
          </w:p>
          <w:p w14:paraId="72147B44" w14:textId="7FA7648E" w:rsidR="00F57B17" w:rsidRDefault="00F57B17" w:rsidP="00F6171E">
            <w:pPr>
              <w:rPr>
                <w:i/>
                <w:color w:val="365F91" w:themeColor="accent1" w:themeShade="BF"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 xml:space="preserve">Continuum Modelling of Materials: </w:t>
            </w:r>
            <w:r w:rsidR="00F95F7A">
              <w:rPr>
                <w:i/>
                <w:sz w:val="18"/>
                <w:szCs w:val="18"/>
                <w:lang w:val="en-GB"/>
              </w:rPr>
              <w:t>Thermodynamics</w:t>
            </w:r>
          </w:p>
          <w:p w14:paraId="16C9DE2F" w14:textId="77777777" w:rsidR="00F57B17" w:rsidRPr="0018106C" w:rsidRDefault="00F57B17" w:rsidP="00F6171E">
            <w:pPr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</w:pPr>
          </w:p>
        </w:tc>
      </w:tr>
      <w:tr w:rsidR="00F57B17" w:rsidRPr="001F7D6C" w14:paraId="657BEA68" w14:textId="77777777" w:rsidTr="00F6171E">
        <w:tc>
          <w:tcPr>
            <w:tcW w:w="559" w:type="dxa"/>
            <w:vAlign w:val="center"/>
          </w:tcPr>
          <w:p w14:paraId="72681E8B" w14:textId="77777777" w:rsidR="00F57B17" w:rsidRPr="000A4DF8" w:rsidRDefault="00F57B17" w:rsidP="00F6171E">
            <w:pPr>
              <w:jc w:val="center"/>
              <w:rPr>
                <w:sz w:val="18"/>
                <w:szCs w:val="18"/>
                <w:lang w:val="en-GB"/>
              </w:rPr>
            </w:pPr>
            <w:r w:rsidRPr="000A4DF8">
              <w:rPr>
                <w:sz w:val="18"/>
                <w:szCs w:val="18"/>
                <w:lang w:val="en-GB"/>
              </w:rPr>
              <w:t>2.1</w:t>
            </w:r>
          </w:p>
        </w:tc>
        <w:tc>
          <w:tcPr>
            <w:tcW w:w="1250" w:type="dxa"/>
          </w:tcPr>
          <w:p w14:paraId="1F68A678" w14:textId="77777777" w:rsidR="00F57B17" w:rsidRPr="007550E6" w:rsidRDefault="00F57B17" w:rsidP="00F6171E">
            <w:pPr>
              <w:jc w:val="right"/>
              <w:rPr>
                <w:b/>
                <w:smallCaps/>
                <w:sz w:val="18"/>
                <w:szCs w:val="18"/>
                <w:lang w:val="en-GB"/>
              </w:rPr>
            </w:pPr>
            <w:r w:rsidRPr="007550E6">
              <w:rPr>
                <w:b/>
                <w:smallCaps/>
                <w:sz w:val="18"/>
                <w:szCs w:val="18"/>
                <w:lang w:val="en-GB"/>
              </w:rPr>
              <w:t>Model entity</w:t>
            </w:r>
          </w:p>
        </w:tc>
        <w:tc>
          <w:tcPr>
            <w:tcW w:w="6765" w:type="dxa"/>
            <w:gridSpan w:val="2"/>
          </w:tcPr>
          <w:p w14:paraId="0CC719B2" w14:textId="77777777" w:rsidR="00F57B17" w:rsidRPr="00A66D81" w:rsidRDefault="00F57B17" w:rsidP="00F6171E">
            <w:pPr>
              <w:tabs>
                <w:tab w:val="left" w:pos="1365"/>
              </w:tabs>
              <w:rPr>
                <w:i/>
                <w:sz w:val="18"/>
                <w:szCs w:val="18"/>
                <w:lang w:val="en-GB"/>
              </w:rPr>
            </w:pPr>
          </w:p>
          <w:p w14:paraId="4D317BCF" w14:textId="071EA44D" w:rsidR="00F57B17" w:rsidRPr="00A66D81" w:rsidRDefault="00F57B17" w:rsidP="00F6171E">
            <w:pPr>
              <w:tabs>
                <w:tab w:val="left" w:pos="1365"/>
              </w:tabs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Finite volumes (</w:t>
            </w:r>
            <w:r w:rsidR="00902C23">
              <w:rPr>
                <w:i/>
                <w:sz w:val="18"/>
                <w:szCs w:val="18"/>
                <w:lang w:val="en-GB"/>
              </w:rPr>
              <w:t>conformal FDTD</w:t>
            </w:r>
            <w:r>
              <w:rPr>
                <w:i/>
                <w:sz w:val="18"/>
                <w:szCs w:val="18"/>
                <w:lang w:val="en-GB"/>
              </w:rPr>
              <w:t xml:space="preserve"> cells)</w:t>
            </w:r>
          </w:p>
          <w:p w14:paraId="7E678C3D" w14:textId="77777777" w:rsidR="00F57B17" w:rsidRPr="0018106C" w:rsidRDefault="00F57B17" w:rsidP="00F6171E">
            <w:pPr>
              <w:tabs>
                <w:tab w:val="left" w:pos="1365"/>
              </w:tabs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</w:pPr>
          </w:p>
        </w:tc>
      </w:tr>
      <w:tr w:rsidR="00F57B17" w:rsidRPr="00E837EE" w14:paraId="0263F592" w14:textId="77777777" w:rsidTr="00F6171E">
        <w:trPr>
          <w:trHeight w:val="441"/>
        </w:trPr>
        <w:tc>
          <w:tcPr>
            <w:tcW w:w="559" w:type="dxa"/>
            <w:vMerge w:val="restart"/>
            <w:vAlign w:val="center"/>
          </w:tcPr>
          <w:p w14:paraId="5DDC877F" w14:textId="77777777" w:rsidR="00F57B17" w:rsidRPr="000A4DF8" w:rsidRDefault="00F57B17" w:rsidP="00F6171E">
            <w:pPr>
              <w:jc w:val="center"/>
              <w:rPr>
                <w:sz w:val="18"/>
                <w:szCs w:val="18"/>
                <w:lang w:val="en-GB"/>
              </w:rPr>
            </w:pPr>
            <w:r w:rsidRPr="000A4DF8">
              <w:rPr>
                <w:sz w:val="18"/>
                <w:szCs w:val="18"/>
                <w:lang w:val="en-GB"/>
              </w:rPr>
              <w:t>2.2</w:t>
            </w:r>
          </w:p>
        </w:tc>
        <w:tc>
          <w:tcPr>
            <w:tcW w:w="1250" w:type="dxa"/>
            <w:vMerge w:val="restart"/>
            <w:vAlign w:val="center"/>
          </w:tcPr>
          <w:p w14:paraId="70470CAB" w14:textId="77777777" w:rsidR="00F57B17" w:rsidRPr="007550E6" w:rsidRDefault="00F57B17" w:rsidP="00F6171E">
            <w:pPr>
              <w:jc w:val="right"/>
              <w:rPr>
                <w:b/>
                <w:smallCaps/>
                <w:sz w:val="18"/>
                <w:szCs w:val="18"/>
                <w:lang w:val="en-GB"/>
              </w:rPr>
            </w:pPr>
            <w:r w:rsidRPr="007550E6">
              <w:rPr>
                <w:b/>
                <w:smallCaps/>
                <w:sz w:val="18"/>
                <w:szCs w:val="18"/>
                <w:lang w:val="en-GB"/>
              </w:rPr>
              <w:t>Model</w:t>
            </w:r>
            <w:r w:rsidRPr="007550E6">
              <w:rPr>
                <w:sz w:val="18"/>
                <w:szCs w:val="18"/>
                <w:lang w:val="en-GB"/>
              </w:rPr>
              <w:t xml:space="preserve"> </w:t>
            </w:r>
            <w:r w:rsidRPr="007550E6">
              <w:rPr>
                <w:b/>
                <w:smallCaps/>
                <w:sz w:val="18"/>
                <w:szCs w:val="18"/>
                <w:lang w:val="en-GB"/>
              </w:rPr>
              <w:t xml:space="preserve">Physics/ Chemistry equation </w:t>
            </w:r>
          </w:p>
          <w:p w14:paraId="70BDEDC9" w14:textId="77777777" w:rsidR="00F57B17" w:rsidRPr="007550E6" w:rsidRDefault="00F57B17" w:rsidP="00F6171E">
            <w:pPr>
              <w:jc w:val="center"/>
              <w:rPr>
                <w:b/>
                <w:smallCaps/>
                <w:sz w:val="18"/>
                <w:szCs w:val="18"/>
                <w:lang w:val="en-GB"/>
              </w:rPr>
            </w:pPr>
            <w:r w:rsidRPr="007550E6">
              <w:rPr>
                <w:b/>
                <w:smallCaps/>
                <w:sz w:val="18"/>
                <w:szCs w:val="18"/>
                <w:lang w:val="en-GB"/>
              </w:rPr>
              <w:t>PE</w:t>
            </w:r>
          </w:p>
        </w:tc>
        <w:tc>
          <w:tcPr>
            <w:tcW w:w="1387" w:type="dxa"/>
          </w:tcPr>
          <w:p w14:paraId="415826FD" w14:textId="77777777" w:rsidR="00F57B17" w:rsidRPr="0018106C" w:rsidRDefault="00F57B17" w:rsidP="00F6171E">
            <w:pPr>
              <w:jc w:val="right"/>
              <w:rPr>
                <w:sz w:val="18"/>
                <w:szCs w:val="18"/>
                <w:lang w:val="en-GB"/>
              </w:rPr>
            </w:pPr>
            <w:r w:rsidRPr="0018106C">
              <w:rPr>
                <w:b/>
                <w:sz w:val="18"/>
                <w:szCs w:val="18"/>
                <w:lang w:val="en-GB"/>
              </w:rPr>
              <w:t>Equation</w:t>
            </w:r>
          </w:p>
        </w:tc>
        <w:tc>
          <w:tcPr>
            <w:tcW w:w="5378" w:type="dxa"/>
          </w:tcPr>
          <w:p w14:paraId="6DDC9232" w14:textId="77777777" w:rsidR="00F57B17" w:rsidRPr="005F24BC" w:rsidRDefault="00F57B17" w:rsidP="00F6171E">
            <w:pPr>
              <w:rPr>
                <w:i/>
                <w:sz w:val="18"/>
                <w:szCs w:val="18"/>
                <w:lang w:val="en-GB"/>
              </w:rPr>
            </w:pPr>
          </w:p>
          <w:p w14:paraId="038437F9" w14:textId="1380A18F" w:rsidR="00F57B17" w:rsidRPr="00C05C3F" w:rsidRDefault="00F95F7A" w:rsidP="00F95F7A">
            <w:pPr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Heat diffusion (with source term)</w:t>
            </w:r>
            <w:r w:rsidRPr="00C05C3F">
              <w:rPr>
                <w:i/>
                <w:sz w:val="18"/>
                <w:szCs w:val="18"/>
                <w:lang w:val="en-GB"/>
              </w:rPr>
              <w:t xml:space="preserve"> </w:t>
            </w:r>
          </w:p>
        </w:tc>
      </w:tr>
      <w:tr w:rsidR="00F57B17" w:rsidRPr="001F7D6C" w14:paraId="68467887" w14:textId="77777777" w:rsidTr="00F6171E">
        <w:trPr>
          <w:trHeight w:val="1260"/>
        </w:trPr>
        <w:tc>
          <w:tcPr>
            <w:tcW w:w="559" w:type="dxa"/>
            <w:vMerge/>
            <w:vAlign w:val="center"/>
          </w:tcPr>
          <w:p w14:paraId="4FD098A9" w14:textId="77777777" w:rsidR="00F57B17" w:rsidRPr="000A4DF8" w:rsidRDefault="00F57B17" w:rsidP="00F6171E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0" w:type="dxa"/>
            <w:vMerge/>
          </w:tcPr>
          <w:p w14:paraId="107D7533" w14:textId="77777777" w:rsidR="00F57B17" w:rsidRPr="007550E6" w:rsidRDefault="00F57B17" w:rsidP="00F6171E">
            <w:pPr>
              <w:jc w:val="right"/>
              <w:rPr>
                <w:b/>
                <w:smallCaps/>
                <w:sz w:val="18"/>
                <w:szCs w:val="18"/>
                <w:lang w:val="en-GB"/>
              </w:rPr>
            </w:pPr>
          </w:p>
        </w:tc>
        <w:tc>
          <w:tcPr>
            <w:tcW w:w="1387" w:type="dxa"/>
          </w:tcPr>
          <w:p w14:paraId="3805DBED" w14:textId="77777777" w:rsidR="00F57B17" w:rsidRPr="007550E6" w:rsidRDefault="00F57B17" w:rsidP="00F6171E">
            <w:pPr>
              <w:jc w:val="right"/>
              <w:rPr>
                <w:b/>
                <w:sz w:val="18"/>
                <w:szCs w:val="18"/>
                <w:lang w:val="en-GB"/>
              </w:rPr>
            </w:pPr>
            <w:r w:rsidRPr="007550E6">
              <w:rPr>
                <w:b/>
                <w:sz w:val="18"/>
                <w:szCs w:val="18"/>
                <w:lang w:val="en-GB"/>
              </w:rPr>
              <w:t xml:space="preserve">Physical </w:t>
            </w:r>
            <w:r w:rsidRPr="007550E6">
              <w:rPr>
                <w:b/>
                <w:sz w:val="18"/>
                <w:szCs w:val="18"/>
                <w:lang w:val="en-GB"/>
              </w:rPr>
              <w:br/>
              <w:t xml:space="preserve">quantities </w:t>
            </w:r>
          </w:p>
        </w:tc>
        <w:tc>
          <w:tcPr>
            <w:tcW w:w="5378" w:type="dxa"/>
          </w:tcPr>
          <w:p w14:paraId="53D2E7FE" w14:textId="77777777" w:rsidR="00F57B17" w:rsidRPr="00C05C3F" w:rsidRDefault="00F57B17" w:rsidP="00F6171E">
            <w:pPr>
              <w:ind w:firstLine="33"/>
              <w:rPr>
                <w:i/>
                <w:sz w:val="18"/>
                <w:szCs w:val="18"/>
                <w:lang w:val="en-GB"/>
              </w:rPr>
            </w:pPr>
          </w:p>
          <w:p w14:paraId="1DBBFADB" w14:textId="77777777" w:rsidR="00F95F7A" w:rsidRDefault="00F57B17" w:rsidP="00F95F7A">
            <w:pPr>
              <w:ind w:firstLine="33"/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Spatial coordinates (3 scalars), time (scalar)</w:t>
            </w:r>
          </w:p>
          <w:p w14:paraId="61D80D71" w14:textId="77777777" w:rsidR="00F95F7A" w:rsidRDefault="00F95F7A" w:rsidP="00F95F7A">
            <w:pPr>
              <w:ind w:firstLine="33"/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spce- and time-dependent:</w:t>
            </w:r>
          </w:p>
          <w:p w14:paraId="2E83535A" w14:textId="0F0DDCE4" w:rsidR="00DA1E51" w:rsidRDefault="0068715F" w:rsidP="00F95F7A">
            <w:pPr>
              <w:ind w:firstLine="33"/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dissipated power</w:t>
            </w:r>
            <w:r w:rsidR="00F95F7A">
              <w:rPr>
                <w:i/>
                <w:sz w:val="18"/>
                <w:szCs w:val="18"/>
                <w:lang w:val="en-GB"/>
              </w:rPr>
              <w:t xml:space="preserve"> and temperature (scalars)</w:t>
            </w:r>
            <w:r w:rsidR="00F57B17">
              <w:rPr>
                <w:i/>
                <w:sz w:val="18"/>
                <w:szCs w:val="18"/>
                <w:lang w:val="en-GB"/>
              </w:rPr>
              <w:t xml:space="preserve">, </w:t>
            </w:r>
          </w:p>
          <w:p w14:paraId="5D1ACD65" w14:textId="53B22FC0" w:rsidR="00F57B17" w:rsidRPr="008346A5" w:rsidRDefault="00DA1E51" w:rsidP="00F95F7A">
            <w:pPr>
              <w:ind w:firstLine="33"/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 xml:space="preserve">thermal flux (vector), </w:t>
            </w:r>
            <w:r w:rsidR="00F95F7A">
              <w:rPr>
                <w:i/>
                <w:sz w:val="18"/>
                <w:szCs w:val="18"/>
                <w:lang w:val="en-GB"/>
              </w:rPr>
              <w:t>thermal conductivity</w:t>
            </w:r>
            <w:r w:rsidR="00902C23">
              <w:rPr>
                <w:i/>
                <w:sz w:val="18"/>
                <w:szCs w:val="18"/>
                <w:lang w:val="en-GB"/>
              </w:rPr>
              <w:t xml:space="preserve"> k</w:t>
            </w:r>
            <w:r w:rsidR="00F95F7A">
              <w:rPr>
                <w:i/>
                <w:sz w:val="18"/>
                <w:szCs w:val="18"/>
                <w:lang w:val="en-GB"/>
              </w:rPr>
              <w:t xml:space="preserve"> (scalar or diagonal tensor), specific heat </w:t>
            </w:r>
            <w:r w:rsidR="00902C23">
              <w:rPr>
                <w:i/>
                <w:sz w:val="18"/>
                <w:szCs w:val="18"/>
                <w:lang w:val="en-GB"/>
              </w:rPr>
              <w:t>c</w:t>
            </w:r>
            <w:r w:rsidR="00902C23" w:rsidRPr="00902C23">
              <w:rPr>
                <w:i/>
                <w:sz w:val="18"/>
                <w:szCs w:val="18"/>
                <w:vertAlign w:val="subscript"/>
                <w:lang w:val="en-GB"/>
              </w:rPr>
              <w:t xml:space="preserve">p </w:t>
            </w:r>
            <w:r w:rsidR="00F95F7A">
              <w:rPr>
                <w:i/>
                <w:sz w:val="18"/>
                <w:szCs w:val="18"/>
                <w:lang w:val="en-GB"/>
              </w:rPr>
              <w:t xml:space="preserve">and density </w:t>
            </w:r>
            <w:r w:rsidR="00902C23">
              <w:rPr>
                <w:i/>
                <w:sz w:val="18"/>
                <w:szCs w:val="18"/>
                <w:lang w:val="en-GB"/>
              </w:rPr>
              <w:t xml:space="preserve">ρ </w:t>
            </w:r>
            <w:r w:rsidR="00F95F7A">
              <w:rPr>
                <w:i/>
                <w:sz w:val="18"/>
                <w:szCs w:val="18"/>
                <w:lang w:val="en-GB"/>
              </w:rPr>
              <w:t>(</w:t>
            </w:r>
            <w:r w:rsidR="00F57B17">
              <w:rPr>
                <w:i/>
                <w:sz w:val="18"/>
                <w:szCs w:val="18"/>
                <w:lang w:val="en-GB"/>
              </w:rPr>
              <w:t>scalars).</w:t>
            </w:r>
          </w:p>
        </w:tc>
      </w:tr>
      <w:tr w:rsidR="00F57B17" w:rsidRPr="007550E6" w14:paraId="60B799C6" w14:textId="77777777" w:rsidTr="00F6171E">
        <w:trPr>
          <w:trHeight w:val="441"/>
        </w:trPr>
        <w:tc>
          <w:tcPr>
            <w:tcW w:w="559" w:type="dxa"/>
            <w:vMerge w:val="restart"/>
            <w:vAlign w:val="center"/>
          </w:tcPr>
          <w:p w14:paraId="728AAEE7" w14:textId="38888A48" w:rsidR="00F57B17" w:rsidRPr="000A4DF8" w:rsidRDefault="00F57B17" w:rsidP="00F6171E">
            <w:pPr>
              <w:jc w:val="center"/>
              <w:rPr>
                <w:sz w:val="18"/>
                <w:szCs w:val="18"/>
                <w:lang w:val="en-GB"/>
              </w:rPr>
            </w:pPr>
            <w:r w:rsidRPr="000A4DF8">
              <w:rPr>
                <w:sz w:val="18"/>
                <w:szCs w:val="18"/>
                <w:lang w:val="en-GB"/>
              </w:rPr>
              <w:t>2.3</w:t>
            </w:r>
          </w:p>
        </w:tc>
        <w:tc>
          <w:tcPr>
            <w:tcW w:w="1250" w:type="dxa"/>
            <w:vMerge w:val="restart"/>
            <w:vAlign w:val="center"/>
          </w:tcPr>
          <w:p w14:paraId="4D64C848" w14:textId="77777777" w:rsidR="00F57B17" w:rsidRPr="007550E6" w:rsidRDefault="00F57B17" w:rsidP="00F6171E">
            <w:pPr>
              <w:rPr>
                <w:b/>
                <w:smallCaps/>
                <w:sz w:val="18"/>
                <w:szCs w:val="18"/>
                <w:lang w:val="en-GB"/>
              </w:rPr>
            </w:pPr>
            <w:r w:rsidRPr="007550E6">
              <w:rPr>
                <w:b/>
                <w:smallCaps/>
                <w:sz w:val="18"/>
                <w:szCs w:val="18"/>
                <w:lang w:val="en-GB"/>
              </w:rPr>
              <w:t>Materials relations</w:t>
            </w:r>
          </w:p>
          <w:p w14:paraId="2E644F72" w14:textId="77777777" w:rsidR="00F57B17" w:rsidRPr="007550E6" w:rsidRDefault="00F57B17" w:rsidP="00F6171E">
            <w:pPr>
              <w:jc w:val="center"/>
              <w:rPr>
                <w:b/>
                <w:smallCaps/>
                <w:sz w:val="18"/>
                <w:szCs w:val="18"/>
                <w:lang w:val="en-GB"/>
              </w:rPr>
            </w:pPr>
          </w:p>
        </w:tc>
        <w:tc>
          <w:tcPr>
            <w:tcW w:w="1387" w:type="dxa"/>
          </w:tcPr>
          <w:p w14:paraId="5948815C" w14:textId="77777777" w:rsidR="00F57B17" w:rsidRPr="00902C23" w:rsidRDefault="00F57B17" w:rsidP="00F6171E">
            <w:pPr>
              <w:jc w:val="right"/>
              <w:rPr>
                <w:sz w:val="18"/>
                <w:szCs w:val="18"/>
                <w:lang w:val="en-GB"/>
              </w:rPr>
            </w:pPr>
            <w:r w:rsidRPr="00902C23">
              <w:rPr>
                <w:b/>
                <w:sz w:val="18"/>
                <w:szCs w:val="18"/>
                <w:lang w:val="en-GB"/>
              </w:rPr>
              <w:t>Relation</w:t>
            </w:r>
          </w:p>
        </w:tc>
        <w:tc>
          <w:tcPr>
            <w:tcW w:w="5378" w:type="dxa"/>
          </w:tcPr>
          <w:p w14:paraId="4D97820F" w14:textId="77777777" w:rsidR="00F57B17" w:rsidRPr="00902C23" w:rsidRDefault="00F57B17" w:rsidP="00F6171E">
            <w:pPr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</w:pPr>
          </w:p>
          <w:p w14:paraId="7310A5DA" w14:textId="171FFE27" w:rsidR="00F57B17" w:rsidRPr="00902C23" w:rsidRDefault="00BF3A05" w:rsidP="00C24552">
            <w:pPr>
              <w:pStyle w:val="Tekstkomentarza"/>
              <w:rPr>
                <w:i/>
                <w:sz w:val="18"/>
                <w:szCs w:val="18"/>
                <w:lang w:val="en-GB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18"/>
                      <w:szCs w:val="18"/>
                      <w:lang w:val="en-GB"/>
                    </w:rPr>
                  </m:ctrlPr>
                </m:accPr>
                <m:e>
                  <m:r>
                    <w:rPr>
                      <w:rFonts w:ascii="Cambria Math" w:hAnsi="Cambria Math"/>
                      <w:sz w:val="18"/>
                      <w:szCs w:val="18"/>
                      <w:lang w:val="en-GB"/>
                    </w:rPr>
                    <m:t>Q</m:t>
                  </m:r>
                </m:e>
              </m:acc>
              <m:r>
                <w:rPr>
                  <w:rFonts w:ascii="Cambria Math" w:hAnsi="Cambria Math"/>
                  <w:sz w:val="18"/>
                  <w:szCs w:val="18"/>
                  <w:lang w:val="en-GB"/>
                </w:rPr>
                <m:t>=-k grad T</m:t>
              </m:r>
            </m:oMath>
            <w:r w:rsidR="00F57B17" w:rsidRPr="00902C23">
              <w:rPr>
                <w:i/>
                <w:sz w:val="18"/>
                <w:szCs w:val="18"/>
                <w:lang w:val="en-GB"/>
              </w:rPr>
              <w:t xml:space="preserve"> </w:t>
            </w:r>
            <w:r w:rsidR="00C24552" w:rsidRPr="00902C23">
              <w:rPr>
                <w:i/>
                <w:sz w:val="18"/>
                <w:szCs w:val="18"/>
                <w:lang w:val="en-GB"/>
              </w:rPr>
              <w:t xml:space="preserve">dT/dt = </w:t>
            </w:r>
            <w:r w:rsidR="0068715F" w:rsidRPr="00902C23">
              <w:rPr>
                <w:i/>
                <w:sz w:val="18"/>
                <w:szCs w:val="18"/>
                <w:lang w:val="en-GB"/>
              </w:rPr>
              <w:t xml:space="preserve">-div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18"/>
                      <w:szCs w:val="18"/>
                      <w:lang w:val="en-GB"/>
                    </w:rPr>
                  </m:ctrlPr>
                </m:accPr>
                <m:e>
                  <m:r>
                    <w:rPr>
                      <w:rFonts w:ascii="Cambria Math" w:hAnsi="Cambria Math"/>
                      <w:sz w:val="18"/>
                      <w:szCs w:val="18"/>
                      <w:lang w:val="en-GB"/>
                    </w:rPr>
                    <m:t>Q</m:t>
                  </m:r>
                </m:e>
              </m:acc>
            </m:oMath>
            <w:r w:rsidR="0068715F" w:rsidRPr="00902C23">
              <w:rPr>
                <w:i/>
                <w:sz w:val="18"/>
                <w:szCs w:val="18"/>
                <w:lang w:val="en-GB"/>
              </w:rPr>
              <w:t>/c</w:t>
            </w:r>
            <w:r w:rsidR="0068715F" w:rsidRPr="00902C23">
              <w:rPr>
                <w:i/>
                <w:sz w:val="18"/>
                <w:szCs w:val="18"/>
                <w:vertAlign w:val="subscript"/>
                <w:lang w:val="en-GB"/>
              </w:rPr>
              <w:t>p</w:t>
            </w:r>
            <w:r w:rsidR="0068715F" w:rsidRPr="00902C23">
              <w:rPr>
                <w:i/>
                <w:sz w:val="18"/>
                <w:szCs w:val="18"/>
                <w:lang w:val="en-GB"/>
              </w:rPr>
              <w:t>ρ</w:t>
            </w:r>
            <w:r w:rsidR="0068715F" w:rsidRPr="00902C23">
              <w:rPr>
                <w:sz w:val="18"/>
                <w:szCs w:val="18"/>
                <w:lang w:val="en-GB"/>
              </w:rPr>
              <w:t>+</w:t>
            </w:r>
            <w:r w:rsidR="0068715F" w:rsidRPr="00902C23">
              <w:rPr>
                <w:i/>
                <w:sz w:val="18"/>
                <w:szCs w:val="18"/>
                <w:lang w:val="en-GB"/>
              </w:rPr>
              <w:t>P</w:t>
            </w:r>
          </w:p>
        </w:tc>
      </w:tr>
      <w:tr w:rsidR="00F57B17" w:rsidRPr="007550E6" w14:paraId="48ACD668" w14:textId="77777777" w:rsidTr="00F6171E">
        <w:trPr>
          <w:trHeight w:val="1267"/>
        </w:trPr>
        <w:tc>
          <w:tcPr>
            <w:tcW w:w="559" w:type="dxa"/>
            <w:vMerge/>
            <w:vAlign w:val="center"/>
          </w:tcPr>
          <w:p w14:paraId="7E932B40" w14:textId="77777777" w:rsidR="00F57B17" w:rsidRPr="000A4DF8" w:rsidRDefault="00F57B17" w:rsidP="00F6171E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0" w:type="dxa"/>
            <w:vMerge/>
          </w:tcPr>
          <w:p w14:paraId="6EEF2CC9" w14:textId="77777777" w:rsidR="00F57B17" w:rsidRPr="007550E6" w:rsidRDefault="00F57B17" w:rsidP="00F6171E">
            <w:pPr>
              <w:jc w:val="right"/>
              <w:rPr>
                <w:b/>
                <w:smallCaps/>
                <w:sz w:val="18"/>
                <w:szCs w:val="18"/>
                <w:lang w:val="en-GB"/>
              </w:rPr>
            </w:pPr>
          </w:p>
        </w:tc>
        <w:tc>
          <w:tcPr>
            <w:tcW w:w="1387" w:type="dxa"/>
          </w:tcPr>
          <w:p w14:paraId="689602A5" w14:textId="77777777" w:rsidR="00F57B17" w:rsidRPr="007550E6" w:rsidRDefault="00F57B17" w:rsidP="00F6171E">
            <w:pPr>
              <w:rPr>
                <w:b/>
                <w:sz w:val="18"/>
                <w:szCs w:val="18"/>
                <w:lang w:val="en-GB"/>
              </w:rPr>
            </w:pPr>
            <w:r w:rsidRPr="007550E6">
              <w:rPr>
                <w:b/>
                <w:sz w:val="18"/>
                <w:szCs w:val="18"/>
                <w:lang w:val="en-GB"/>
              </w:rPr>
              <w:t>Physical quantities/</w:t>
            </w:r>
          </w:p>
          <w:p w14:paraId="5DF055DF" w14:textId="77777777" w:rsidR="00F57B17" w:rsidRPr="007550E6" w:rsidRDefault="00F57B17" w:rsidP="00F6171E">
            <w:pPr>
              <w:rPr>
                <w:b/>
                <w:sz w:val="18"/>
                <w:szCs w:val="18"/>
                <w:lang w:val="en-GB"/>
              </w:rPr>
            </w:pPr>
            <w:r w:rsidRPr="007550E6">
              <w:rPr>
                <w:b/>
                <w:sz w:val="18"/>
                <w:szCs w:val="18"/>
                <w:lang w:val="en-GB"/>
              </w:rPr>
              <w:t>descriptors for each  MR</w:t>
            </w:r>
          </w:p>
        </w:tc>
        <w:tc>
          <w:tcPr>
            <w:tcW w:w="5378" w:type="dxa"/>
          </w:tcPr>
          <w:p w14:paraId="681B355C" w14:textId="77777777" w:rsidR="00F57B17" w:rsidRDefault="00F57B17" w:rsidP="00F6171E">
            <w:pPr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</w:p>
          <w:p w14:paraId="76DAF318" w14:textId="4D4D486E" w:rsidR="00F57B17" w:rsidRPr="002A3BC6" w:rsidRDefault="00F57B17" w:rsidP="00E31661">
            <w:pPr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The values</w:t>
            </w:r>
            <w:r w:rsidR="00E31661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are obtained by own measurements or taken from the available literature.</w:t>
            </w:r>
          </w:p>
        </w:tc>
      </w:tr>
      <w:tr w:rsidR="00F57B17" w:rsidRPr="00901024" w14:paraId="4D88413E" w14:textId="77777777" w:rsidTr="00F6171E">
        <w:trPr>
          <w:trHeight w:val="403"/>
        </w:trPr>
        <w:tc>
          <w:tcPr>
            <w:tcW w:w="559" w:type="dxa"/>
            <w:vAlign w:val="center"/>
          </w:tcPr>
          <w:p w14:paraId="29AA22D5" w14:textId="77777777" w:rsidR="00F57B17" w:rsidRPr="000A4DF8" w:rsidRDefault="00F57B17" w:rsidP="00F6171E">
            <w:pPr>
              <w:jc w:val="center"/>
              <w:rPr>
                <w:sz w:val="18"/>
                <w:szCs w:val="18"/>
                <w:lang w:val="en-GB"/>
              </w:rPr>
            </w:pPr>
            <w:r w:rsidRPr="000A4DF8">
              <w:rPr>
                <w:sz w:val="18"/>
                <w:szCs w:val="18"/>
                <w:lang w:val="en-GB"/>
              </w:rPr>
              <w:t>2.</w:t>
            </w:r>
            <w:r>
              <w:rPr>
                <w:sz w:val="18"/>
                <w:szCs w:val="18"/>
                <w:lang w:val="en-GB"/>
              </w:rPr>
              <w:t>4</w:t>
            </w:r>
          </w:p>
        </w:tc>
        <w:tc>
          <w:tcPr>
            <w:tcW w:w="1250" w:type="dxa"/>
          </w:tcPr>
          <w:p w14:paraId="7F07110E" w14:textId="77777777" w:rsidR="00F57B17" w:rsidRPr="007550E6" w:rsidRDefault="00F57B17" w:rsidP="00F6171E">
            <w:pPr>
              <w:jc w:val="right"/>
              <w:rPr>
                <w:b/>
                <w:sz w:val="18"/>
                <w:szCs w:val="18"/>
                <w:lang w:val="en-GB"/>
              </w:rPr>
            </w:pPr>
            <w:r w:rsidRPr="007550E6">
              <w:rPr>
                <w:b/>
                <w:smallCaps/>
                <w:sz w:val="18"/>
                <w:szCs w:val="18"/>
                <w:lang w:val="en-GB"/>
              </w:rPr>
              <w:t>Simulated input</w:t>
            </w:r>
          </w:p>
        </w:tc>
        <w:tc>
          <w:tcPr>
            <w:tcW w:w="6765" w:type="dxa"/>
            <w:gridSpan w:val="2"/>
          </w:tcPr>
          <w:p w14:paraId="4D263175" w14:textId="4827290F" w:rsidR="00F57B17" w:rsidRDefault="00E31661" w:rsidP="00F6171E">
            <w:pPr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dissipated power distribution from Model 1</w:t>
            </w:r>
          </w:p>
          <w:p w14:paraId="4D443A95" w14:textId="77777777" w:rsidR="00F57B17" w:rsidRPr="007550E6" w:rsidRDefault="00F57B17" w:rsidP="00F6171E">
            <w:pPr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</w:pPr>
          </w:p>
        </w:tc>
      </w:tr>
    </w:tbl>
    <w:p w14:paraId="7F3BBC90" w14:textId="77777777" w:rsidR="00F57B17" w:rsidRDefault="00F57B17" w:rsidP="00F57B17">
      <w:pPr>
        <w:rPr>
          <w:sz w:val="18"/>
        </w:rPr>
      </w:pPr>
    </w:p>
    <w:tbl>
      <w:tblPr>
        <w:tblStyle w:val="TableGridLight1"/>
        <w:tblW w:w="4865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558"/>
        <w:gridCol w:w="1661"/>
        <w:gridCol w:w="1386"/>
        <w:gridCol w:w="5212"/>
      </w:tblGrid>
      <w:tr w:rsidR="00F57B17" w:rsidRPr="001F7D6C" w14:paraId="6A015D2E" w14:textId="77777777" w:rsidTr="00F6171E">
        <w:tc>
          <w:tcPr>
            <w:tcW w:w="558" w:type="dxa"/>
            <w:shd w:val="clear" w:color="auto" w:fill="339933"/>
            <w:vAlign w:val="center"/>
          </w:tcPr>
          <w:p w14:paraId="31BDE6BC" w14:textId="77777777" w:rsidR="00F57B17" w:rsidRPr="00B76C44" w:rsidRDefault="00F57B17" w:rsidP="00F6171E">
            <w:pPr>
              <w:spacing w:before="60" w:after="60"/>
              <w:jc w:val="center"/>
              <w:rPr>
                <w:b/>
                <w:szCs w:val="18"/>
                <w:lang w:val="en-GB"/>
              </w:rPr>
            </w:pPr>
            <w:r>
              <w:rPr>
                <w:sz w:val="18"/>
              </w:rPr>
              <w:br w:type="page"/>
            </w:r>
            <w:r w:rsidRPr="007550E6">
              <w:rPr>
                <w:i/>
                <w:noProof/>
                <w:color w:val="808080" w:themeColor="background1" w:themeShade="80"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E616C35" wp14:editId="3A810F69">
                      <wp:simplePos x="0" y="0"/>
                      <wp:positionH relativeFrom="column">
                        <wp:posOffset>5231130</wp:posOffset>
                      </wp:positionH>
                      <wp:positionV relativeFrom="paragraph">
                        <wp:posOffset>-84981</wp:posOffset>
                      </wp:positionV>
                      <wp:extent cx="447675" cy="452120"/>
                      <wp:effectExtent l="0" t="0" r="28575" b="24130"/>
                      <wp:wrapNone/>
                      <wp:docPr id="9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452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39933"/>
                              </a:solidFill>
                              <a:ln>
                                <a:solidFill>
                                  <a:srgbClr val="008080"/>
                                </a:solidFill>
                              </a:ln>
                            </wps:spPr>
                            <wps:style>
                              <a:lnRef idx="2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818D6B" id="Oval 28" o:spid="_x0000_s1026" style="position:absolute;margin-left:411.9pt;margin-top:-6.7pt;width:35.25pt;height:3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" fillcolor="#393" strokecolor="teal" strokeweight="2pt"/>
                  </w:pict>
                </mc:Fallback>
              </mc:AlternateContent>
            </w:r>
            <w:r w:rsidRPr="00B76C44">
              <w:rPr>
                <w:b/>
                <w:szCs w:val="18"/>
                <w:lang w:val="en-GB"/>
              </w:rPr>
              <w:t>3</w:t>
            </w:r>
          </w:p>
        </w:tc>
        <w:tc>
          <w:tcPr>
            <w:tcW w:w="8259" w:type="dxa"/>
            <w:gridSpan w:val="3"/>
            <w:shd w:val="clear" w:color="auto" w:fill="339933"/>
          </w:tcPr>
          <w:p w14:paraId="5D498F0A" w14:textId="77777777" w:rsidR="00F57B17" w:rsidRPr="00B76C44" w:rsidRDefault="00F57B17" w:rsidP="00F6171E">
            <w:pPr>
              <w:spacing w:before="60" w:after="60"/>
              <w:rPr>
                <w:b/>
                <w:i/>
                <w:smallCaps/>
                <w:szCs w:val="18"/>
                <w:lang w:val="en-GB"/>
              </w:rPr>
            </w:pPr>
            <w:r w:rsidRPr="00B76C44">
              <w:rPr>
                <w:b/>
                <w:smallCaps/>
                <w:szCs w:val="18"/>
                <w:lang w:val="en-GB"/>
              </w:rPr>
              <w:t xml:space="preserve">Solver and Computational translation of the specifications </w:t>
            </w:r>
          </w:p>
        </w:tc>
      </w:tr>
      <w:tr w:rsidR="00F57B17" w:rsidRPr="00250FCA" w14:paraId="73C0DE96" w14:textId="77777777" w:rsidTr="00F6171E">
        <w:tc>
          <w:tcPr>
            <w:tcW w:w="558" w:type="dxa"/>
            <w:vAlign w:val="center"/>
          </w:tcPr>
          <w:p w14:paraId="516092CA" w14:textId="77777777" w:rsidR="00F57B17" w:rsidRPr="0018106C" w:rsidRDefault="00F57B17" w:rsidP="00F6171E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18106C">
              <w:rPr>
                <w:b/>
                <w:sz w:val="18"/>
                <w:szCs w:val="18"/>
                <w:lang w:val="en-GB"/>
              </w:rPr>
              <w:t>3.1</w:t>
            </w:r>
          </w:p>
        </w:tc>
        <w:tc>
          <w:tcPr>
            <w:tcW w:w="1661" w:type="dxa"/>
            <w:vAlign w:val="center"/>
          </w:tcPr>
          <w:p w14:paraId="00EC2A80" w14:textId="77777777" w:rsidR="00F57B17" w:rsidRPr="0018106C" w:rsidRDefault="00F57B17" w:rsidP="00F6171E">
            <w:pPr>
              <w:jc w:val="right"/>
              <w:rPr>
                <w:b/>
                <w:smallCaps/>
                <w:sz w:val="18"/>
                <w:szCs w:val="18"/>
                <w:lang w:val="en-GB"/>
              </w:rPr>
            </w:pPr>
            <w:r w:rsidRPr="0018106C">
              <w:rPr>
                <w:b/>
                <w:smallCaps/>
                <w:sz w:val="18"/>
                <w:szCs w:val="18"/>
                <w:lang w:val="en-GB"/>
              </w:rPr>
              <w:t>Numerical Solver</w:t>
            </w:r>
          </w:p>
        </w:tc>
        <w:tc>
          <w:tcPr>
            <w:tcW w:w="6598" w:type="dxa"/>
            <w:gridSpan w:val="2"/>
          </w:tcPr>
          <w:p w14:paraId="7F271F2D" w14:textId="77777777" w:rsidR="00F57B17" w:rsidRDefault="00F57B17" w:rsidP="00F6171E">
            <w:pPr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</w:pPr>
          </w:p>
          <w:p w14:paraId="1AE407C6" w14:textId="7B08E170" w:rsidR="00F57B17" w:rsidRPr="002A3BC6" w:rsidRDefault="00902C23" w:rsidP="00F6171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GB"/>
              </w:rPr>
              <w:t>FDTD</w:t>
            </w:r>
          </w:p>
          <w:p w14:paraId="390AF0B3" w14:textId="77777777" w:rsidR="00F57B17" w:rsidRPr="002A3BC6" w:rsidRDefault="00F57B17" w:rsidP="00F6171E">
            <w:pPr>
              <w:rPr>
                <w:i/>
                <w:color w:val="808080" w:themeColor="background1" w:themeShade="80"/>
                <w:sz w:val="18"/>
                <w:szCs w:val="18"/>
              </w:rPr>
            </w:pPr>
          </w:p>
        </w:tc>
      </w:tr>
      <w:tr w:rsidR="00F57B17" w:rsidRPr="001F7D6C" w14:paraId="69F114D8" w14:textId="77777777" w:rsidTr="00F6171E">
        <w:tc>
          <w:tcPr>
            <w:tcW w:w="558" w:type="dxa"/>
            <w:vAlign w:val="center"/>
          </w:tcPr>
          <w:p w14:paraId="49281F58" w14:textId="77777777" w:rsidR="00F57B17" w:rsidRPr="0018106C" w:rsidRDefault="00F57B17" w:rsidP="00F6171E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18106C">
              <w:rPr>
                <w:b/>
                <w:sz w:val="18"/>
                <w:szCs w:val="18"/>
                <w:lang w:val="en-GB"/>
              </w:rPr>
              <w:t>3.2</w:t>
            </w:r>
          </w:p>
        </w:tc>
        <w:tc>
          <w:tcPr>
            <w:tcW w:w="1661" w:type="dxa"/>
            <w:vAlign w:val="center"/>
          </w:tcPr>
          <w:p w14:paraId="234760BE" w14:textId="77777777" w:rsidR="00F57B17" w:rsidRPr="0018106C" w:rsidRDefault="00F57B17" w:rsidP="00F6171E">
            <w:pPr>
              <w:jc w:val="right"/>
              <w:rPr>
                <w:b/>
                <w:smallCaps/>
                <w:sz w:val="18"/>
                <w:szCs w:val="18"/>
                <w:lang w:val="en-GB"/>
              </w:rPr>
            </w:pPr>
            <w:r w:rsidRPr="0018106C">
              <w:rPr>
                <w:b/>
                <w:smallCaps/>
                <w:sz w:val="18"/>
                <w:szCs w:val="18"/>
                <w:lang w:val="en-GB"/>
              </w:rPr>
              <w:t>Software tool</w:t>
            </w:r>
          </w:p>
        </w:tc>
        <w:tc>
          <w:tcPr>
            <w:tcW w:w="6598" w:type="dxa"/>
            <w:gridSpan w:val="2"/>
          </w:tcPr>
          <w:p w14:paraId="04571079" w14:textId="77777777" w:rsidR="00F57B17" w:rsidRDefault="00F57B17" w:rsidP="00F6171E">
            <w:pPr>
              <w:tabs>
                <w:tab w:val="left" w:pos="1365"/>
              </w:tabs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</w:pPr>
          </w:p>
          <w:p w14:paraId="1B1FB552" w14:textId="7068AA3E" w:rsidR="00F57B17" w:rsidRDefault="00F57B17" w:rsidP="00F6171E">
            <w:pPr>
              <w:tabs>
                <w:tab w:val="left" w:pos="1365"/>
              </w:tabs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QuickWave</w:t>
            </w:r>
            <w:r w:rsidR="00902C23">
              <w:rPr>
                <w:i/>
                <w:sz w:val="18"/>
                <w:szCs w:val="18"/>
                <w:lang w:val="en-GB"/>
              </w:rPr>
              <w:t xml:space="preserve"> (enhanced in the project)</w:t>
            </w:r>
            <w:r>
              <w:rPr>
                <w:i/>
                <w:sz w:val="18"/>
                <w:szCs w:val="18"/>
                <w:lang w:val="en-GB"/>
              </w:rPr>
              <w:t xml:space="preserve"> </w:t>
            </w:r>
          </w:p>
          <w:p w14:paraId="2A7BC995" w14:textId="77777777" w:rsidR="00F57B17" w:rsidRPr="0018106C" w:rsidRDefault="00F57B17" w:rsidP="00F6171E">
            <w:pPr>
              <w:tabs>
                <w:tab w:val="left" w:pos="1365"/>
              </w:tabs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</w:pPr>
          </w:p>
        </w:tc>
      </w:tr>
      <w:tr w:rsidR="00F57B17" w:rsidRPr="001F7D6C" w14:paraId="520CC45F" w14:textId="77777777" w:rsidTr="00F6171E">
        <w:tc>
          <w:tcPr>
            <w:tcW w:w="558" w:type="dxa"/>
            <w:vAlign w:val="center"/>
          </w:tcPr>
          <w:p w14:paraId="60B999C1" w14:textId="77777777" w:rsidR="00F57B17" w:rsidRPr="0018106C" w:rsidRDefault="00F57B17" w:rsidP="00F6171E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18106C">
              <w:rPr>
                <w:b/>
                <w:sz w:val="18"/>
                <w:szCs w:val="18"/>
                <w:lang w:val="en-GB"/>
              </w:rPr>
              <w:t>3.3</w:t>
            </w:r>
          </w:p>
        </w:tc>
        <w:tc>
          <w:tcPr>
            <w:tcW w:w="1661" w:type="dxa"/>
            <w:vAlign w:val="center"/>
          </w:tcPr>
          <w:p w14:paraId="4B4C618C" w14:textId="77777777" w:rsidR="00F57B17" w:rsidRPr="0018106C" w:rsidRDefault="00F57B17" w:rsidP="00F6171E">
            <w:pPr>
              <w:jc w:val="right"/>
              <w:rPr>
                <w:b/>
                <w:smallCaps/>
                <w:sz w:val="18"/>
                <w:szCs w:val="18"/>
                <w:lang w:val="en-GB"/>
              </w:rPr>
            </w:pPr>
            <w:r w:rsidRPr="0018106C">
              <w:rPr>
                <w:b/>
                <w:smallCaps/>
                <w:sz w:val="18"/>
                <w:szCs w:val="18"/>
                <w:lang w:val="en-GB"/>
              </w:rPr>
              <w:t>Time step</w:t>
            </w:r>
          </w:p>
        </w:tc>
        <w:tc>
          <w:tcPr>
            <w:tcW w:w="6598" w:type="dxa"/>
            <w:gridSpan w:val="2"/>
          </w:tcPr>
          <w:p w14:paraId="4C4708EE" w14:textId="77777777" w:rsidR="00F57B17" w:rsidRDefault="00F57B17" w:rsidP="00F6171E">
            <w:pPr>
              <w:tabs>
                <w:tab w:val="left" w:pos="1365"/>
              </w:tabs>
              <w:rPr>
                <w:i/>
                <w:sz w:val="18"/>
                <w:szCs w:val="18"/>
                <w:lang w:val="en-GB"/>
              </w:rPr>
            </w:pPr>
          </w:p>
          <w:p w14:paraId="5C2E80D4" w14:textId="1A8E097A" w:rsidR="00F57B17" w:rsidRPr="0002350D" w:rsidRDefault="00F57B17" w:rsidP="00F6171E">
            <w:pPr>
              <w:tabs>
                <w:tab w:val="left" w:pos="1365"/>
              </w:tabs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 xml:space="preserve">taken according to the stability condition. </w:t>
            </w:r>
          </w:p>
          <w:p w14:paraId="7F113435" w14:textId="77777777" w:rsidR="00F57B17" w:rsidRPr="0018106C" w:rsidRDefault="00F57B17" w:rsidP="00F6171E">
            <w:pPr>
              <w:tabs>
                <w:tab w:val="left" w:pos="1365"/>
              </w:tabs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</w:pPr>
          </w:p>
        </w:tc>
      </w:tr>
      <w:tr w:rsidR="00F57B17" w:rsidRPr="001F7D6C" w14:paraId="237B88B1" w14:textId="77777777" w:rsidTr="00F6171E">
        <w:tc>
          <w:tcPr>
            <w:tcW w:w="558" w:type="dxa"/>
            <w:vAlign w:val="center"/>
          </w:tcPr>
          <w:p w14:paraId="4ED658BD" w14:textId="77777777" w:rsidR="00F57B17" w:rsidRPr="0018106C" w:rsidRDefault="00F57B17" w:rsidP="00F6171E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18106C">
              <w:rPr>
                <w:b/>
                <w:sz w:val="18"/>
                <w:szCs w:val="18"/>
                <w:lang w:val="en-GB"/>
              </w:rPr>
              <w:t>3.4</w:t>
            </w:r>
          </w:p>
        </w:tc>
        <w:tc>
          <w:tcPr>
            <w:tcW w:w="1661" w:type="dxa"/>
            <w:vAlign w:val="center"/>
          </w:tcPr>
          <w:p w14:paraId="1017178A" w14:textId="77777777" w:rsidR="00F57B17" w:rsidRPr="0018106C" w:rsidRDefault="00F57B17" w:rsidP="00F6171E">
            <w:pPr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18106C">
              <w:rPr>
                <w:b/>
                <w:smallCaps/>
                <w:sz w:val="18"/>
                <w:szCs w:val="18"/>
                <w:lang w:val="en-GB"/>
              </w:rPr>
              <w:t>Computational Representation</w:t>
            </w:r>
            <w:r w:rsidRPr="0018106C"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</w:p>
          <w:p w14:paraId="60EECA8B" w14:textId="77777777" w:rsidR="00F57B17" w:rsidRPr="0018106C" w:rsidRDefault="00F57B17" w:rsidP="00F6171E">
            <w:pPr>
              <w:jc w:val="right"/>
              <w:rPr>
                <w:b/>
                <w:smallCaps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</w:tcPr>
          <w:p w14:paraId="43DD264A" w14:textId="77777777" w:rsidR="00F57B17" w:rsidRPr="0018106C" w:rsidRDefault="00F57B17" w:rsidP="00F6171E">
            <w:pPr>
              <w:jc w:val="right"/>
              <w:rPr>
                <w:b/>
                <w:smallCaps/>
                <w:sz w:val="18"/>
                <w:szCs w:val="18"/>
                <w:lang w:val="en-GB"/>
              </w:rPr>
            </w:pPr>
            <w:r w:rsidRPr="0018106C">
              <w:rPr>
                <w:b/>
                <w:smallCaps/>
                <w:sz w:val="18"/>
                <w:szCs w:val="18"/>
                <w:lang w:val="en-GB"/>
              </w:rPr>
              <w:t>Physics Equation, Material Relations, Material</w:t>
            </w:r>
          </w:p>
        </w:tc>
        <w:tc>
          <w:tcPr>
            <w:tcW w:w="5212" w:type="dxa"/>
          </w:tcPr>
          <w:p w14:paraId="1612BF06" w14:textId="77777777" w:rsidR="00F57B17" w:rsidRDefault="00F57B17" w:rsidP="00F6171E">
            <w:pPr>
              <w:tabs>
                <w:tab w:val="left" w:pos="1365"/>
              </w:tabs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  <w:t>no special computer representation - physical quantities directly modelled (scaled for convenience)</w:t>
            </w:r>
          </w:p>
          <w:p w14:paraId="6837105C" w14:textId="77777777" w:rsidR="00F57B17" w:rsidRPr="000A4DF8" w:rsidRDefault="00F57B17" w:rsidP="00F6171E">
            <w:pPr>
              <w:tabs>
                <w:tab w:val="left" w:pos="1365"/>
              </w:tabs>
              <w:rPr>
                <w:i/>
                <w:color w:val="808080" w:themeColor="background1" w:themeShade="80"/>
                <w:sz w:val="12"/>
                <w:szCs w:val="18"/>
                <w:lang w:val="en-GB"/>
              </w:rPr>
            </w:pPr>
          </w:p>
        </w:tc>
      </w:tr>
      <w:tr w:rsidR="00F57B17" w:rsidRPr="001F7D6C" w14:paraId="1C139D47" w14:textId="77777777" w:rsidTr="00F6171E">
        <w:tc>
          <w:tcPr>
            <w:tcW w:w="558" w:type="dxa"/>
            <w:vAlign w:val="center"/>
          </w:tcPr>
          <w:p w14:paraId="5537BE06" w14:textId="77777777" w:rsidR="00F57B17" w:rsidRPr="0018106C" w:rsidRDefault="00F57B17" w:rsidP="00F6171E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18106C">
              <w:rPr>
                <w:b/>
                <w:sz w:val="18"/>
                <w:szCs w:val="18"/>
                <w:lang w:val="en-GB"/>
              </w:rPr>
              <w:t>3.5</w:t>
            </w:r>
          </w:p>
        </w:tc>
        <w:tc>
          <w:tcPr>
            <w:tcW w:w="1661" w:type="dxa"/>
            <w:vAlign w:val="center"/>
          </w:tcPr>
          <w:p w14:paraId="5681D035" w14:textId="77777777" w:rsidR="00F57B17" w:rsidRPr="0018106C" w:rsidRDefault="00F57B17" w:rsidP="00F6171E">
            <w:pPr>
              <w:jc w:val="right"/>
              <w:rPr>
                <w:b/>
                <w:smallCaps/>
                <w:sz w:val="18"/>
                <w:szCs w:val="18"/>
                <w:lang w:val="en-GB"/>
              </w:rPr>
            </w:pPr>
            <w:r w:rsidRPr="0018106C">
              <w:rPr>
                <w:b/>
                <w:smallCaps/>
                <w:sz w:val="18"/>
                <w:szCs w:val="18"/>
                <w:lang w:val="en-GB"/>
              </w:rPr>
              <w:t xml:space="preserve">Computational boundary conditions </w:t>
            </w:r>
          </w:p>
        </w:tc>
        <w:tc>
          <w:tcPr>
            <w:tcW w:w="6598" w:type="dxa"/>
            <w:gridSpan w:val="2"/>
          </w:tcPr>
          <w:p w14:paraId="4D1D6DE6" w14:textId="77777777" w:rsidR="00F57B17" w:rsidRDefault="00F57B17" w:rsidP="00F6171E">
            <w:pPr>
              <w:tabs>
                <w:tab w:val="left" w:pos="1365"/>
              </w:tabs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</w:pPr>
          </w:p>
          <w:p w14:paraId="7D0DF8ED" w14:textId="12583D35" w:rsidR="00F57B17" w:rsidRPr="0018106C" w:rsidRDefault="00F57B17" w:rsidP="00902C23">
            <w:pPr>
              <w:tabs>
                <w:tab w:val="left" w:pos="1365"/>
              </w:tabs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The computational domain should be surrounded by a cylindrical boundary condition (</w:t>
            </w:r>
            <w:r w:rsidR="00E31661">
              <w:rPr>
                <w:i/>
                <w:sz w:val="18"/>
                <w:szCs w:val="18"/>
                <w:lang w:val="en-GB"/>
              </w:rPr>
              <w:t xml:space="preserve">Dirichlet or </w:t>
            </w:r>
            <w:r w:rsidR="00902C23">
              <w:rPr>
                <w:i/>
                <w:sz w:val="18"/>
                <w:szCs w:val="18"/>
                <w:lang w:val="en-GB"/>
              </w:rPr>
              <w:t>Robin</w:t>
            </w:r>
            <w:r>
              <w:rPr>
                <w:i/>
                <w:sz w:val="18"/>
                <w:szCs w:val="18"/>
                <w:lang w:val="en-GB"/>
              </w:rPr>
              <w:t>); see figure</w:t>
            </w:r>
          </w:p>
        </w:tc>
      </w:tr>
      <w:tr w:rsidR="00F57B17" w:rsidRPr="007550E6" w14:paraId="08BDB43A" w14:textId="77777777" w:rsidTr="00F6171E">
        <w:tc>
          <w:tcPr>
            <w:tcW w:w="558" w:type="dxa"/>
            <w:vAlign w:val="center"/>
          </w:tcPr>
          <w:p w14:paraId="378565F7" w14:textId="77777777" w:rsidR="00F57B17" w:rsidRPr="0018106C" w:rsidRDefault="00F57B17" w:rsidP="00F6171E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18106C">
              <w:rPr>
                <w:b/>
                <w:sz w:val="18"/>
                <w:szCs w:val="18"/>
                <w:lang w:val="en-GB"/>
              </w:rPr>
              <w:t>3.6</w:t>
            </w:r>
          </w:p>
        </w:tc>
        <w:tc>
          <w:tcPr>
            <w:tcW w:w="1661" w:type="dxa"/>
            <w:vAlign w:val="center"/>
          </w:tcPr>
          <w:p w14:paraId="13A57EEA" w14:textId="77777777" w:rsidR="00F57B17" w:rsidRPr="0018106C" w:rsidRDefault="00F57B17" w:rsidP="00F6171E">
            <w:pPr>
              <w:jc w:val="right"/>
              <w:rPr>
                <w:b/>
                <w:smallCaps/>
                <w:sz w:val="18"/>
                <w:szCs w:val="18"/>
                <w:lang w:val="en-GB"/>
              </w:rPr>
            </w:pPr>
            <w:r w:rsidRPr="0018106C">
              <w:rPr>
                <w:b/>
                <w:smallCaps/>
                <w:sz w:val="18"/>
                <w:szCs w:val="18"/>
                <w:lang w:val="en-GB"/>
              </w:rPr>
              <w:t>additional Solver Parameters</w:t>
            </w:r>
          </w:p>
        </w:tc>
        <w:tc>
          <w:tcPr>
            <w:tcW w:w="6598" w:type="dxa"/>
            <w:gridSpan w:val="2"/>
          </w:tcPr>
          <w:p w14:paraId="4F0283BD" w14:textId="77777777" w:rsidR="00F57B17" w:rsidRPr="0002350D" w:rsidRDefault="00F57B17" w:rsidP="00F6171E">
            <w:pPr>
              <w:tabs>
                <w:tab w:val="left" w:pos="1365"/>
              </w:tabs>
              <w:rPr>
                <w:i/>
                <w:sz w:val="18"/>
                <w:szCs w:val="18"/>
                <w:lang w:val="en-GB"/>
              </w:rPr>
            </w:pPr>
          </w:p>
          <w:p w14:paraId="00138ABA" w14:textId="6D9CD5A6" w:rsidR="00F57B17" w:rsidRPr="0018106C" w:rsidRDefault="00B05995" w:rsidP="00B05995">
            <w:pPr>
              <w:pStyle w:val="Akapitzlist"/>
              <w:numPr>
                <w:ilvl w:val="0"/>
                <w:numId w:val="2"/>
              </w:numPr>
              <w:tabs>
                <w:tab w:val="left" w:pos="1365"/>
              </w:tabs>
              <w:contextualSpacing w:val="0"/>
              <w:rPr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i/>
                <w:color w:val="808080" w:themeColor="background1" w:themeShade="80"/>
                <w:sz w:val="18"/>
                <w:szCs w:val="18"/>
              </w:rPr>
              <w:t>N/A</w:t>
            </w:r>
          </w:p>
        </w:tc>
      </w:tr>
    </w:tbl>
    <w:p w14:paraId="70B7C074" w14:textId="77777777" w:rsidR="00F57B17" w:rsidRDefault="00F57B17" w:rsidP="00F57B17">
      <w:pPr>
        <w:spacing w:after="0" w:line="240" w:lineRule="auto"/>
        <w:rPr>
          <w:b/>
          <w:iCs/>
          <w:sz w:val="18"/>
          <w:szCs w:val="18"/>
        </w:rPr>
      </w:pPr>
    </w:p>
    <w:p w14:paraId="545F1027" w14:textId="77777777" w:rsidR="00F57B17" w:rsidRPr="007550E6" w:rsidRDefault="00F57B17" w:rsidP="00F57B17">
      <w:pPr>
        <w:rPr>
          <w:sz w:val="18"/>
          <w:szCs w:val="18"/>
        </w:rPr>
      </w:pPr>
      <w:r w:rsidRPr="007550E6">
        <w:rPr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39070A" wp14:editId="1ACFC095">
                <wp:simplePos x="0" y="0"/>
                <wp:positionH relativeFrom="column">
                  <wp:posOffset>5229860</wp:posOffset>
                </wp:positionH>
                <wp:positionV relativeFrom="paragraph">
                  <wp:posOffset>215791</wp:posOffset>
                </wp:positionV>
                <wp:extent cx="461645" cy="447675"/>
                <wp:effectExtent l="38100" t="38100" r="90805" b="104775"/>
                <wp:wrapNone/>
                <wp:docPr id="10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645" cy="447675"/>
                        </a:xfrm>
                        <a:prstGeom prst="ellipse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1682D5" id="Oval 37" o:spid="_x0000_s1026" style="position:absolute;margin-left:411.8pt;margin-top:17pt;width:36.35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" fillcolor="#cfc" stroked="f" strokeweight="2pt">
                <v:shadow on="t" color="black" opacity="26214f" origin="-.5,-.5" offset=".74836mm,.74836mm"/>
              </v:oval>
            </w:pict>
          </mc:Fallback>
        </mc:AlternateContent>
      </w:r>
    </w:p>
    <w:tbl>
      <w:tblPr>
        <w:tblStyle w:val="TableGridLight1"/>
        <w:tblW w:w="5000" w:type="pct"/>
        <w:tblLayout w:type="fixed"/>
        <w:tblLook w:val="04A0" w:firstRow="1" w:lastRow="0" w:firstColumn="1" w:lastColumn="0" w:noHBand="0" w:noVBand="1"/>
      </w:tblPr>
      <w:tblGrid>
        <w:gridCol w:w="637"/>
        <w:gridCol w:w="1704"/>
        <w:gridCol w:w="6721"/>
      </w:tblGrid>
      <w:tr w:rsidR="00F57B17" w:rsidRPr="007550E6" w14:paraId="0F7D6985" w14:textId="77777777" w:rsidTr="00F6171E">
        <w:trPr>
          <w:trHeight w:val="571"/>
        </w:trPr>
        <w:tc>
          <w:tcPr>
            <w:tcW w:w="675" w:type="dxa"/>
            <w:shd w:val="clear" w:color="auto" w:fill="CCFFCC"/>
            <w:vAlign w:val="center"/>
          </w:tcPr>
          <w:p w14:paraId="5DFB9317" w14:textId="77777777" w:rsidR="00F57B17" w:rsidRPr="00B76C44" w:rsidRDefault="00F57B17" w:rsidP="00F6171E">
            <w:pPr>
              <w:spacing w:before="60" w:after="60"/>
              <w:jc w:val="center"/>
              <w:rPr>
                <w:b/>
                <w:noProof/>
                <w:szCs w:val="18"/>
                <w:lang w:val="en-GB" w:eastAsia="it-IT"/>
              </w:rPr>
            </w:pPr>
            <w:r w:rsidRPr="00B76C44">
              <w:rPr>
                <w:b/>
                <w:noProof/>
                <w:szCs w:val="18"/>
                <w:lang w:val="en-GB" w:eastAsia="it-IT"/>
              </w:rPr>
              <w:t>4</w:t>
            </w:r>
          </w:p>
        </w:tc>
        <w:tc>
          <w:tcPr>
            <w:tcW w:w="9179" w:type="dxa"/>
            <w:gridSpan w:val="2"/>
            <w:shd w:val="clear" w:color="auto" w:fill="CCFFCC"/>
            <w:vAlign w:val="center"/>
          </w:tcPr>
          <w:p w14:paraId="1746BAEA" w14:textId="77777777" w:rsidR="00F57B17" w:rsidRPr="00B76C44" w:rsidRDefault="00F57B17" w:rsidP="00F6171E">
            <w:pPr>
              <w:spacing w:before="60" w:after="60"/>
              <w:rPr>
                <w:b/>
                <w:i/>
                <w:smallCaps/>
                <w:szCs w:val="18"/>
                <w:lang w:val="en-GB"/>
              </w:rPr>
            </w:pPr>
            <w:r w:rsidRPr="00B76C44">
              <w:rPr>
                <w:b/>
                <w:smallCaps/>
                <w:szCs w:val="18"/>
                <w:lang w:val="en-GB"/>
              </w:rPr>
              <w:t>POST PROCESSING</w:t>
            </w:r>
          </w:p>
        </w:tc>
      </w:tr>
      <w:tr w:rsidR="00F57B17" w:rsidRPr="001F7D6C" w14:paraId="74897DA7" w14:textId="77777777" w:rsidTr="00F6171E">
        <w:tc>
          <w:tcPr>
            <w:tcW w:w="675" w:type="dxa"/>
            <w:vAlign w:val="center"/>
          </w:tcPr>
          <w:p w14:paraId="5945C3DE" w14:textId="77777777" w:rsidR="00F57B17" w:rsidRPr="0018106C" w:rsidRDefault="00F57B17" w:rsidP="00F6171E">
            <w:pPr>
              <w:jc w:val="center"/>
              <w:rPr>
                <w:b/>
                <w:smallCaps/>
                <w:sz w:val="18"/>
                <w:szCs w:val="18"/>
                <w:lang w:val="en-GB"/>
              </w:rPr>
            </w:pPr>
            <w:r w:rsidRPr="0018106C">
              <w:rPr>
                <w:b/>
                <w:smallCaps/>
                <w:sz w:val="18"/>
                <w:szCs w:val="18"/>
                <w:lang w:val="en-GB"/>
              </w:rPr>
              <w:t>4.1</w:t>
            </w:r>
          </w:p>
        </w:tc>
        <w:tc>
          <w:tcPr>
            <w:tcW w:w="1843" w:type="dxa"/>
          </w:tcPr>
          <w:p w14:paraId="64781076" w14:textId="77777777" w:rsidR="00F57B17" w:rsidRPr="0018106C" w:rsidRDefault="00F57B17" w:rsidP="00F6171E">
            <w:pPr>
              <w:jc w:val="right"/>
              <w:rPr>
                <w:b/>
                <w:smallCaps/>
                <w:sz w:val="18"/>
                <w:szCs w:val="18"/>
                <w:lang w:val="en-GB"/>
              </w:rPr>
            </w:pPr>
            <w:r w:rsidRPr="0018106C">
              <w:rPr>
                <w:b/>
                <w:smallCaps/>
                <w:sz w:val="18"/>
                <w:szCs w:val="18"/>
                <w:lang w:val="en-GB"/>
              </w:rPr>
              <w:t xml:space="preserve">The processed output </w:t>
            </w:r>
          </w:p>
        </w:tc>
        <w:tc>
          <w:tcPr>
            <w:tcW w:w="7336" w:type="dxa"/>
          </w:tcPr>
          <w:p w14:paraId="6D1C5F86" w14:textId="126A541A" w:rsidR="00F57B17" w:rsidRPr="00902C23" w:rsidRDefault="00902C23" w:rsidP="00902C23">
            <w:pPr>
              <w:tabs>
                <w:tab w:val="left" w:pos="1365"/>
              </w:tabs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902C23"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  <w:t>export temperature distribution to Model 3, which then returns thermal material parameters to this Model 2 and ex</w:t>
            </w:r>
            <w:r w:rsidR="0068715F" w:rsidRPr="00902C23"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  <w:t xml:space="preserve">ports </w:t>
            </w:r>
            <w:r w:rsidRPr="00902C23"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  <w:t xml:space="preserve">electromagnetic  material parameters to </w:t>
            </w:r>
            <w:r w:rsidR="0068715F" w:rsidRPr="00902C23"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  <w:t xml:space="preserve">Model </w:t>
            </w:r>
            <w:r w:rsidRPr="00902C23"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  <w:t>1</w:t>
            </w:r>
            <w:r w:rsidR="0068715F" w:rsidRPr="00902C23"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</w:p>
        </w:tc>
      </w:tr>
      <w:tr w:rsidR="00F57B17" w:rsidRPr="001F7D6C" w14:paraId="2624F8FF" w14:textId="77777777" w:rsidTr="00F6171E">
        <w:tc>
          <w:tcPr>
            <w:tcW w:w="675" w:type="dxa"/>
            <w:vAlign w:val="center"/>
          </w:tcPr>
          <w:p w14:paraId="59A6781C" w14:textId="77777777" w:rsidR="00F57B17" w:rsidRPr="0018106C" w:rsidRDefault="00F57B17" w:rsidP="00F6171E">
            <w:pPr>
              <w:jc w:val="center"/>
              <w:rPr>
                <w:b/>
                <w:smallCaps/>
                <w:sz w:val="18"/>
                <w:szCs w:val="18"/>
                <w:lang w:val="en-GB"/>
              </w:rPr>
            </w:pPr>
            <w:r w:rsidRPr="0018106C">
              <w:rPr>
                <w:b/>
                <w:smallCaps/>
                <w:sz w:val="18"/>
                <w:szCs w:val="18"/>
                <w:lang w:val="en-GB"/>
              </w:rPr>
              <w:t>4.2</w:t>
            </w:r>
          </w:p>
        </w:tc>
        <w:tc>
          <w:tcPr>
            <w:tcW w:w="1843" w:type="dxa"/>
          </w:tcPr>
          <w:p w14:paraId="625AC188" w14:textId="77777777" w:rsidR="00F57B17" w:rsidRPr="0018106C" w:rsidRDefault="00F57B17" w:rsidP="00F6171E">
            <w:pPr>
              <w:jc w:val="right"/>
              <w:rPr>
                <w:b/>
                <w:smallCaps/>
                <w:sz w:val="18"/>
                <w:szCs w:val="18"/>
                <w:lang w:val="en-GB"/>
              </w:rPr>
            </w:pPr>
            <w:r w:rsidRPr="0018106C">
              <w:rPr>
                <w:b/>
                <w:smallCaps/>
                <w:sz w:val="18"/>
                <w:szCs w:val="18"/>
                <w:lang w:val="en-GB"/>
              </w:rPr>
              <w:t>Methodologies</w:t>
            </w:r>
          </w:p>
        </w:tc>
        <w:tc>
          <w:tcPr>
            <w:tcW w:w="7336" w:type="dxa"/>
          </w:tcPr>
          <w:p w14:paraId="47BB4628" w14:textId="77777777" w:rsidR="0068715F" w:rsidRPr="00902C23" w:rsidRDefault="0068715F" w:rsidP="0068715F">
            <w:pPr>
              <w:tabs>
                <w:tab w:val="left" w:pos="1365"/>
              </w:tabs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902C23"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  <w:t>internal data exchange</w:t>
            </w:r>
          </w:p>
          <w:p w14:paraId="61BCE188" w14:textId="0E1A00E6" w:rsidR="00F57B17" w:rsidRPr="00902C23" w:rsidRDefault="0068715F" w:rsidP="0068715F">
            <w:pPr>
              <w:tabs>
                <w:tab w:val="left" w:pos="1365"/>
              </w:tabs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902C23"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  <w:t>material data built-in or in external text-files</w:t>
            </w:r>
          </w:p>
        </w:tc>
      </w:tr>
      <w:tr w:rsidR="00F57B17" w:rsidRPr="001F7D6C" w14:paraId="6DF94838" w14:textId="77777777" w:rsidTr="00F6171E">
        <w:trPr>
          <w:trHeight w:val="367"/>
        </w:trPr>
        <w:tc>
          <w:tcPr>
            <w:tcW w:w="675" w:type="dxa"/>
            <w:vAlign w:val="center"/>
          </w:tcPr>
          <w:p w14:paraId="73711943" w14:textId="767F562D" w:rsidR="00F57B17" w:rsidRPr="0018106C" w:rsidRDefault="00F57B17" w:rsidP="00F6171E">
            <w:pPr>
              <w:jc w:val="center"/>
              <w:rPr>
                <w:b/>
                <w:smallCaps/>
                <w:sz w:val="18"/>
                <w:szCs w:val="18"/>
                <w:lang w:val="en-GB"/>
              </w:rPr>
            </w:pPr>
            <w:r w:rsidRPr="0018106C">
              <w:rPr>
                <w:b/>
                <w:smallCaps/>
                <w:sz w:val="18"/>
                <w:szCs w:val="18"/>
                <w:lang w:val="en-GB"/>
              </w:rPr>
              <w:t>4.3</w:t>
            </w:r>
          </w:p>
        </w:tc>
        <w:tc>
          <w:tcPr>
            <w:tcW w:w="1843" w:type="dxa"/>
          </w:tcPr>
          <w:p w14:paraId="54E31C3F" w14:textId="77777777" w:rsidR="00F57B17" w:rsidRPr="0018106C" w:rsidRDefault="00F57B17" w:rsidP="00F6171E">
            <w:pPr>
              <w:jc w:val="right"/>
              <w:rPr>
                <w:b/>
                <w:smallCaps/>
                <w:sz w:val="18"/>
                <w:szCs w:val="18"/>
                <w:lang w:val="en-GB"/>
              </w:rPr>
            </w:pPr>
            <w:r w:rsidRPr="0018106C">
              <w:rPr>
                <w:b/>
                <w:smallCaps/>
                <w:sz w:val="18"/>
                <w:szCs w:val="18"/>
                <w:lang w:val="en-GB"/>
              </w:rPr>
              <w:t>Margin Of Error</w:t>
            </w:r>
          </w:p>
        </w:tc>
        <w:tc>
          <w:tcPr>
            <w:tcW w:w="7336" w:type="dxa"/>
            <w:vAlign w:val="center"/>
          </w:tcPr>
          <w:p w14:paraId="27BF6EEF" w14:textId="77777777" w:rsidR="00F57B17" w:rsidRDefault="00F57B17" w:rsidP="00F6171E">
            <w:pPr>
              <w:tabs>
                <w:tab w:val="left" w:pos="1365"/>
              </w:tabs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</w:pPr>
          </w:p>
          <w:p w14:paraId="760F9CB0" w14:textId="77777777" w:rsidR="00F57B17" w:rsidRDefault="00F57B17" w:rsidP="00F6171E">
            <w:pPr>
              <w:tabs>
                <w:tab w:val="left" w:pos="1365"/>
              </w:tabs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  <w:t>to be discussed in future publications</w:t>
            </w:r>
          </w:p>
          <w:p w14:paraId="4FFB1249" w14:textId="77777777" w:rsidR="00F57B17" w:rsidRPr="0018106C" w:rsidRDefault="00F57B17" w:rsidP="00F6171E">
            <w:pPr>
              <w:tabs>
                <w:tab w:val="left" w:pos="1365"/>
              </w:tabs>
              <w:rPr>
                <w:i/>
                <w:color w:val="808080" w:themeColor="background1" w:themeShade="80"/>
                <w:sz w:val="18"/>
                <w:szCs w:val="18"/>
                <w:lang w:val="en-GB"/>
              </w:rPr>
            </w:pPr>
          </w:p>
        </w:tc>
      </w:tr>
    </w:tbl>
    <w:p w14:paraId="0F54740C" w14:textId="77777777" w:rsidR="00F57B17" w:rsidRDefault="00F57B17" w:rsidP="00F57B17">
      <w:pPr>
        <w:pStyle w:val="Nagwek1"/>
      </w:pPr>
    </w:p>
    <w:p w14:paraId="1C2E26E5" w14:textId="77777777" w:rsidR="009F2A76" w:rsidRDefault="009F2A76" w:rsidP="00AF6737">
      <w:pPr>
        <w:pStyle w:val="Nagwek1"/>
      </w:pPr>
    </w:p>
    <w:p w14:paraId="00CB5B85" w14:textId="77777777" w:rsidR="00D65768" w:rsidRDefault="00D65768" w:rsidP="00D65768">
      <w:pPr>
        <w:ind w:left="-142"/>
        <w:rPr>
          <w:b/>
          <w:szCs w:val="20"/>
        </w:rPr>
      </w:pPr>
    </w:p>
    <w:p w14:paraId="2EFFE35B" w14:textId="77777777" w:rsidR="009F2A76" w:rsidRDefault="009F2A76" w:rsidP="00AF6737">
      <w:pPr>
        <w:pStyle w:val="Nagwek1"/>
      </w:pPr>
    </w:p>
    <w:p w14:paraId="29C1EF2E" w14:textId="77777777" w:rsidR="00AF6737" w:rsidRDefault="00AF6737" w:rsidP="009F2A76">
      <w:pPr>
        <w:spacing w:after="0" w:line="240" w:lineRule="auto"/>
      </w:pPr>
      <w:bookmarkStart w:id="1" w:name="_Annex_II_"/>
      <w:bookmarkEnd w:id="1"/>
    </w:p>
    <w:sectPr w:rsidR="00AF6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78A0F7" w16cid:durableId="22DB7AD1"/>
  <w16cid:commentId w16cid:paraId="1885D605" w16cid:durableId="22DB804D"/>
  <w16cid:commentId w16cid:paraId="1F87C678" w16cid:durableId="22DB7AD2"/>
  <w16cid:commentId w16cid:paraId="21CBD7D7" w16cid:durableId="22DE13C5"/>
  <w16cid:commentId w16cid:paraId="0696AA52" w16cid:durableId="22DBF486"/>
  <w16cid:commentId w16cid:paraId="14B7B575" w16cid:durableId="22DB7AD3"/>
  <w16cid:commentId w16cid:paraId="01EFB3DC" w16cid:durableId="22DBF5A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vOT2e364b11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OT8608a8d1+22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dvOT02ce3bbb.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910FE"/>
    <w:multiLevelType w:val="hybridMultilevel"/>
    <w:tmpl w:val="12E2A7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20741B"/>
    <w:multiLevelType w:val="hybridMultilevel"/>
    <w:tmpl w:val="E048A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20650"/>
    <w:multiLevelType w:val="hybridMultilevel"/>
    <w:tmpl w:val="D392387A"/>
    <w:lvl w:ilvl="0" w:tplc="08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CB190D"/>
    <w:multiLevelType w:val="hybridMultilevel"/>
    <w:tmpl w:val="6A141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A8586E"/>
    <w:multiLevelType w:val="hybridMultilevel"/>
    <w:tmpl w:val="D3923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92" w:hanging="360"/>
      </w:pPr>
    </w:lvl>
    <w:lvl w:ilvl="2" w:tplc="0809001B" w:tentative="1">
      <w:start w:val="1"/>
      <w:numFmt w:val="lowerRoman"/>
      <w:lvlText w:val="%3."/>
      <w:lvlJc w:val="right"/>
      <w:pPr>
        <w:ind w:left="2312" w:hanging="180"/>
      </w:pPr>
    </w:lvl>
    <w:lvl w:ilvl="3" w:tplc="0809000F" w:tentative="1">
      <w:start w:val="1"/>
      <w:numFmt w:val="decimal"/>
      <w:lvlText w:val="%4."/>
      <w:lvlJc w:val="left"/>
      <w:pPr>
        <w:ind w:left="3032" w:hanging="360"/>
      </w:pPr>
    </w:lvl>
    <w:lvl w:ilvl="4" w:tplc="08090019" w:tentative="1">
      <w:start w:val="1"/>
      <w:numFmt w:val="lowerLetter"/>
      <w:lvlText w:val="%5."/>
      <w:lvlJc w:val="left"/>
      <w:pPr>
        <w:ind w:left="3752" w:hanging="360"/>
      </w:pPr>
    </w:lvl>
    <w:lvl w:ilvl="5" w:tplc="0809001B" w:tentative="1">
      <w:start w:val="1"/>
      <w:numFmt w:val="lowerRoman"/>
      <w:lvlText w:val="%6."/>
      <w:lvlJc w:val="right"/>
      <w:pPr>
        <w:ind w:left="4472" w:hanging="180"/>
      </w:pPr>
    </w:lvl>
    <w:lvl w:ilvl="6" w:tplc="0809000F" w:tentative="1">
      <w:start w:val="1"/>
      <w:numFmt w:val="decimal"/>
      <w:lvlText w:val="%7."/>
      <w:lvlJc w:val="left"/>
      <w:pPr>
        <w:ind w:left="5192" w:hanging="360"/>
      </w:pPr>
    </w:lvl>
    <w:lvl w:ilvl="7" w:tplc="08090019" w:tentative="1">
      <w:start w:val="1"/>
      <w:numFmt w:val="lowerLetter"/>
      <w:lvlText w:val="%8."/>
      <w:lvlJc w:val="left"/>
      <w:pPr>
        <w:ind w:left="5912" w:hanging="360"/>
      </w:pPr>
    </w:lvl>
    <w:lvl w:ilvl="8" w:tplc="0809001B" w:tentative="1">
      <w:start w:val="1"/>
      <w:numFmt w:val="lowerRoman"/>
      <w:lvlText w:val="%9."/>
      <w:lvlJc w:val="right"/>
      <w:pPr>
        <w:ind w:left="6632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AF6737"/>
    <w:rsid w:val="000459FC"/>
    <w:rsid w:val="00050995"/>
    <w:rsid w:val="0005428A"/>
    <w:rsid w:val="00080BC9"/>
    <w:rsid w:val="000D4415"/>
    <w:rsid w:val="000F3405"/>
    <w:rsid w:val="0010003C"/>
    <w:rsid w:val="001142BA"/>
    <w:rsid w:val="00114930"/>
    <w:rsid w:val="00130DAD"/>
    <w:rsid w:val="00140731"/>
    <w:rsid w:val="001B5830"/>
    <w:rsid w:val="001C5CD0"/>
    <w:rsid w:val="001C69A7"/>
    <w:rsid w:val="00200AC1"/>
    <w:rsid w:val="00211209"/>
    <w:rsid w:val="00212C8C"/>
    <w:rsid w:val="00220480"/>
    <w:rsid w:val="00222427"/>
    <w:rsid w:val="00250A70"/>
    <w:rsid w:val="00250FCA"/>
    <w:rsid w:val="00257847"/>
    <w:rsid w:val="00263B80"/>
    <w:rsid w:val="00276C03"/>
    <w:rsid w:val="00284978"/>
    <w:rsid w:val="002C7EA6"/>
    <w:rsid w:val="002D139F"/>
    <w:rsid w:val="003463F3"/>
    <w:rsid w:val="0035324C"/>
    <w:rsid w:val="00372A13"/>
    <w:rsid w:val="00380670"/>
    <w:rsid w:val="003811A3"/>
    <w:rsid w:val="003B6FFF"/>
    <w:rsid w:val="003C090A"/>
    <w:rsid w:val="003C6CEA"/>
    <w:rsid w:val="003C7B44"/>
    <w:rsid w:val="003F49CA"/>
    <w:rsid w:val="004233CC"/>
    <w:rsid w:val="00432CB2"/>
    <w:rsid w:val="00446795"/>
    <w:rsid w:val="00452168"/>
    <w:rsid w:val="004738F2"/>
    <w:rsid w:val="00487B85"/>
    <w:rsid w:val="00497AB7"/>
    <w:rsid w:val="004A22FA"/>
    <w:rsid w:val="004A4649"/>
    <w:rsid w:val="004C57D6"/>
    <w:rsid w:val="004D31AA"/>
    <w:rsid w:val="004E57B0"/>
    <w:rsid w:val="004E5C62"/>
    <w:rsid w:val="004F7D80"/>
    <w:rsid w:val="005057E5"/>
    <w:rsid w:val="0052530C"/>
    <w:rsid w:val="0052669D"/>
    <w:rsid w:val="005412CB"/>
    <w:rsid w:val="00560E9F"/>
    <w:rsid w:val="00571A4D"/>
    <w:rsid w:val="00592A3C"/>
    <w:rsid w:val="005B263B"/>
    <w:rsid w:val="005C525E"/>
    <w:rsid w:val="005C585F"/>
    <w:rsid w:val="005E137A"/>
    <w:rsid w:val="005E309E"/>
    <w:rsid w:val="00633701"/>
    <w:rsid w:val="00656F7A"/>
    <w:rsid w:val="00675CF0"/>
    <w:rsid w:val="0068715F"/>
    <w:rsid w:val="006D3E80"/>
    <w:rsid w:val="00700324"/>
    <w:rsid w:val="00721006"/>
    <w:rsid w:val="00725889"/>
    <w:rsid w:val="00766D76"/>
    <w:rsid w:val="007B3198"/>
    <w:rsid w:val="007C00E8"/>
    <w:rsid w:val="007C1AFE"/>
    <w:rsid w:val="007C2741"/>
    <w:rsid w:val="007D5E3E"/>
    <w:rsid w:val="007D613A"/>
    <w:rsid w:val="007E3E95"/>
    <w:rsid w:val="007E6700"/>
    <w:rsid w:val="007F0245"/>
    <w:rsid w:val="007F55C5"/>
    <w:rsid w:val="0080687E"/>
    <w:rsid w:val="00822669"/>
    <w:rsid w:val="008459F0"/>
    <w:rsid w:val="008863DD"/>
    <w:rsid w:val="008B3823"/>
    <w:rsid w:val="008F5A4A"/>
    <w:rsid w:val="00902C23"/>
    <w:rsid w:val="009224B6"/>
    <w:rsid w:val="00955E38"/>
    <w:rsid w:val="00956291"/>
    <w:rsid w:val="00956BDB"/>
    <w:rsid w:val="00976D14"/>
    <w:rsid w:val="009A2467"/>
    <w:rsid w:val="009A659C"/>
    <w:rsid w:val="009B0EDA"/>
    <w:rsid w:val="009B2C47"/>
    <w:rsid w:val="009B38B2"/>
    <w:rsid w:val="009B4124"/>
    <w:rsid w:val="009B4F5A"/>
    <w:rsid w:val="009C1316"/>
    <w:rsid w:val="009C1FB6"/>
    <w:rsid w:val="009D2900"/>
    <w:rsid w:val="009E2AC8"/>
    <w:rsid w:val="009E65AD"/>
    <w:rsid w:val="009F0E92"/>
    <w:rsid w:val="009F2A76"/>
    <w:rsid w:val="00A00DCD"/>
    <w:rsid w:val="00A03F1A"/>
    <w:rsid w:val="00A158BD"/>
    <w:rsid w:val="00A2135C"/>
    <w:rsid w:val="00A26208"/>
    <w:rsid w:val="00A2651B"/>
    <w:rsid w:val="00A35C4A"/>
    <w:rsid w:val="00A57A0A"/>
    <w:rsid w:val="00A90B91"/>
    <w:rsid w:val="00A972EF"/>
    <w:rsid w:val="00A97871"/>
    <w:rsid w:val="00AC289C"/>
    <w:rsid w:val="00AC55C2"/>
    <w:rsid w:val="00AD0AED"/>
    <w:rsid w:val="00AF6737"/>
    <w:rsid w:val="00B05995"/>
    <w:rsid w:val="00B24BCC"/>
    <w:rsid w:val="00B33443"/>
    <w:rsid w:val="00B36435"/>
    <w:rsid w:val="00B509D4"/>
    <w:rsid w:val="00B53723"/>
    <w:rsid w:val="00B62885"/>
    <w:rsid w:val="00B766E7"/>
    <w:rsid w:val="00B8292B"/>
    <w:rsid w:val="00B93697"/>
    <w:rsid w:val="00B938F8"/>
    <w:rsid w:val="00BF3A05"/>
    <w:rsid w:val="00C142B8"/>
    <w:rsid w:val="00C24552"/>
    <w:rsid w:val="00C93382"/>
    <w:rsid w:val="00C964E2"/>
    <w:rsid w:val="00CA1A77"/>
    <w:rsid w:val="00CB07A5"/>
    <w:rsid w:val="00CD50C4"/>
    <w:rsid w:val="00CE137E"/>
    <w:rsid w:val="00CF337E"/>
    <w:rsid w:val="00D0379A"/>
    <w:rsid w:val="00D12718"/>
    <w:rsid w:val="00D310DB"/>
    <w:rsid w:val="00D63432"/>
    <w:rsid w:val="00D65768"/>
    <w:rsid w:val="00D72F21"/>
    <w:rsid w:val="00D94648"/>
    <w:rsid w:val="00DA1E51"/>
    <w:rsid w:val="00DA6E98"/>
    <w:rsid w:val="00DB05C5"/>
    <w:rsid w:val="00DB42A0"/>
    <w:rsid w:val="00DC2F4F"/>
    <w:rsid w:val="00DE0E9C"/>
    <w:rsid w:val="00DE2D0C"/>
    <w:rsid w:val="00E04FFB"/>
    <w:rsid w:val="00E0592E"/>
    <w:rsid w:val="00E31661"/>
    <w:rsid w:val="00E354EE"/>
    <w:rsid w:val="00E64D03"/>
    <w:rsid w:val="00E70BE3"/>
    <w:rsid w:val="00E92CA2"/>
    <w:rsid w:val="00EE1651"/>
    <w:rsid w:val="00EE620A"/>
    <w:rsid w:val="00F0266E"/>
    <w:rsid w:val="00F059A5"/>
    <w:rsid w:val="00F233E9"/>
    <w:rsid w:val="00F30618"/>
    <w:rsid w:val="00F456B8"/>
    <w:rsid w:val="00F57B17"/>
    <w:rsid w:val="00F65F22"/>
    <w:rsid w:val="00F95F7A"/>
    <w:rsid w:val="00FA497C"/>
    <w:rsid w:val="00FA4980"/>
    <w:rsid w:val="00FB3407"/>
    <w:rsid w:val="00FB517B"/>
    <w:rsid w:val="00FD04AA"/>
    <w:rsid w:val="00FF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53285"/>
  <w15:docId w15:val="{EA90906E-F047-48D3-A8A4-A428109AB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6737"/>
    <w:rPr>
      <w:rFonts w:ascii="Verdana" w:eastAsia="Calibri" w:hAnsi="Verdana" w:cs="Times New Roman"/>
      <w:sz w:val="20"/>
    </w:rPr>
  </w:style>
  <w:style w:type="paragraph" w:styleId="Nagwek1">
    <w:name w:val="heading 1"/>
    <w:basedOn w:val="Normalny"/>
    <w:link w:val="Nagwek1Znak"/>
    <w:autoRedefine/>
    <w:qFormat/>
    <w:rsid w:val="00AF6737"/>
    <w:pPr>
      <w:tabs>
        <w:tab w:val="left" w:pos="9072"/>
      </w:tabs>
      <w:spacing w:before="60" w:after="60" w:line="240" w:lineRule="auto"/>
      <w:jc w:val="center"/>
      <w:outlineLvl w:val="0"/>
    </w:pPr>
    <w:rPr>
      <w:rFonts w:eastAsia="Times New Roman" w:cstheme="minorHAnsi"/>
      <w:b/>
      <w:bCs/>
      <w:noProof/>
      <w:kern w:val="36"/>
      <w:szCs w:val="48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6737"/>
    <w:rPr>
      <w:rFonts w:ascii="Verdana" w:eastAsia="Times New Roman" w:hAnsi="Verdana" w:cstheme="minorHAnsi"/>
      <w:b/>
      <w:bCs/>
      <w:noProof/>
      <w:kern w:val="36"/>
      <w:sz w:val="20"/>
      <w:szCs w:val="48"/>
      <w:lang w:eastAsia="en-GB"/>
    </w:rPr>
  </w:style>
  <w:style w:type="character" w:styleId="Hipercze">
    <w:name w:val="Hyperlink"/>
    <w:uiPriority w:val="99"/>
    <w:rsid w:val="00AF6737"/>
    <w:rPr>
      <w:rFonts w:ascii="Verdana" w:hAnsi="Verdana"/>
      <w:color w:val="0000FF"/>
      <w:sz w:val="18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6737"/>
    <w:rPr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6737"/>
    <w:rPr>
      <w:rFonts w:ascii="Verdana" w:eastAsia="Calibri" w:hAnsi="Verdana" w:cs="Times New Roman"/>
      <w:sz w:val="20"/>
      <w:szCs w:val="20"/>
      <w:lang w:val="x-none"/>
    </w:rPr>
  </w:style>
  <w:style w:type="paragraph" w:styleId="Akapitzlist">
    <w:name w:val="List Paragraph"/>
    <w:basedOn w:val="Normalny"/>
    <w:uiPriority w:val="34"/>
    <w:qFormat/>
    <w:rsid w:val="00AF6737"/>
    <w:pPr>
      <w:ind w:left="720"/>
      <w:contextualSpacing/>
    </w:pPr>
    <w:rPr>
      <w:rFonts w:eastAsia="Times New Roman"/>
    </w:rPr>
  </w:style>
  <w:style w:type="paragraph" w:customStyle="1" w:styleId="Body">
    <w:name w:val="Body"/>
    <w:basedOn w:val="Normalny"/>
    <w:link w:val="BodyChar"/>
    <w:qFormat/>
    <w:rsid w:val="00AF6737"/>
    <w:pPr>
      <w:spacing w:after="240" w:line="240" w:lineRule="auto"/>
    </w:pPr>
    <w:rPr>
      <w:rFonts w:eastAsia="Times New Roman"/>
      <w:sz w:val="18"/>
      <w:szCs w:val="20"/>
      <w:lang w:val="fr-FR"/>
    </w:rPr>
  </w:style>
  <w:style w:type="character" w:customStyle="1" w:styleId="BodyChar">
    <w:name w:val="Body Char"/>
    <w:link w:val="Body"/>
    <w:rsid w:val="00AF6737"/>
    <w:rPr>
      <w:rFonts w:ascii="Verdana" w:eastAsia="Times New Roman" w:hAnsi="Verdana" w:cs="Times New Roman"/>
      <w:sz w:val="18"/>
      <w:szCs w:val="20"/>
      <w:lang w:val="fr-FR"/>
    </w:rPr>
  </w:style>
  <w:style w:type="table" w:customStyle="1" w:styleId="TableGridLight1">
    <w:name w:val="Table Grid Light1"/>
    <w:basedOn w:val="Standardowy"/>
    <w:uiPriority w:val="40"/>
    <w:rsid w:val="00AF6737"/>
    <w:pPr>
      <w:spacing w:after="0" w:line="240" w:lineRule="auto"/>
    </w:pPr>
    <w:rPr>
      <w:rFonts w:ascii="Calibri" w:eastAsia="Calibri" w:hAnsi="Calibri" w:cs="Times New Roman"/>
      <w:lang w:val="it-IT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ListTable3-Accent31">
    <w:name w:val="List Table 3 - Accent 31"/>
    <w:basedOn w:val="Standardowy"/>
    <w:uiPriority w:val="48"/>
    <w:rsid w:val="00AF6737"/>
    <w:pPr>
      <w:spacing w:after="0" w:line="240" w:lineRule="auto"/>
    </w:pPr>
    <w:rPr>
      <w:rFonts w:ascii="Calibri" w:eastAsia="Calibri" w:hAnsi="Calibri" w:cs="Times New Roman"/>
      <w:lang w:val="it-IT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customStyle="1" w:styleId="TableNormal1">
    <w:name w:val="Table Normal1"/>
    <w:rsid w:val="00AF673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Theme="minorEastAsia" w:hAnsi="Times New Roman" w:cs="Times New Roman"/>
      <w:sz w:val="20"/>
      <w:szCs w:val="20"/>
      <w:bdr w:val="nil"/>
      <w:lang w:val="es-ES" w:eastAsia="es-E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456B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6B8"/>
    <w:pPr>
      <w:spacing w:line="240" w:lineRule="auto"/>
    </w:pPr>
    <w:rPr>
      <w:b/>
      <w:bCs/>
      <w:lang w:val="en-GB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6B8"/>
    <w:rPr>
      <w:rFonts w:ascii="Verdana" w:eastAsia="Calibri" w:hAnsi="Verdana" w:cs="Times New Roman"/>
      <w:b/>
      <w:bCs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6B8"/>
    <w:rPr>
      <w:rFonts w:ascii="Tahoma" w:eastAsia="Calibri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8B3823"/>
    <w:rPr>
      <w:color w:val="808080"/>
    </w:rPr>
  </w:style>
  <w:style w:type="table" w:styleId="Tabela-Siatka">
    <w:name w:val="Table Grid"/>
    <w:basedOn w:val="Standardowy"/>
    <w:uiPriority w:val="39"/>
    <w:rsid w:val="00E64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anobat.e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DA5E8-B3A6-4D3D-B8E8-3AE33A94D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1472</Words>
  <Characters>8393</Characters>
  <Application>Microsoft Office Word</Application>
  <DocSecurity>0</DocSecurity>
  <Lines>69</Lines>
  <Paragraphs>19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European Commission</Company>
  <LinksUpToDate>false</LinksUpToDate>
  <CharactersWithSpaces>9846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BAAS Anne (RTD)</dc:creator>
  <cp:lastModifiedBy>Malgorzata Celuch</cp:lastModifiedBy>
  <cp:revision>10</cp:revision>
  <dcterms:created xsi:type="dcterms:W3CDTF">2020-09-15T21:43:00Z</dcterms:created>
  <dcterms:modified xsi:type="dcterms:W3CDTF">2020-09-15T22:12:00Z</dcterms:modified>
</cp:coreProperties>
</file>